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885C">
      <w:pPr>
        <w:jc w:val="left"/>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附件1</w:t>
      </w:r>
      <w:bookmarkStart w:id="8" w:name="_GoBack"/>
      <w:bookmarkEnd w:id="8"/>
    </w:p>
    <w:p w14:paraId="30C6107E">
      <w:pPr>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36"/>
          <w:szCs w:val="36"/>
          <w:lang w:val="en-US" w:eastAsia="zh-CN"/>
        </w:rPr>
        <w:t>2026年度黄石市精神病医院部门预算公开情况说明</w:t>
      </w:r>
    </w:p>
    <w:p w14:paraId="27677A66">
      <w:pPr>
        <w:jc w:val="center"/>
        <w:rPr>
          <w:rFonts w:hint="eastAsia" w:ascii="仿宋_GB2312" w:hAnsi="仿宋_GB2312" w:eastAsia="仿宋_GB2312" w:cs="仿宋_GB2312"/>
          <w:sz w:val="32"/>
          <w:szCs w:val="32"/>
          <w:lang w:val="en-US" w:eastAsia="zh-CN"/>
        </w:rPr>
      </w:pPr>
    </w:p>
    <w:p w14:paraId="0232A4F5">
      <w:pPr>
        <w:ind w:firstLine="640"/>
        <w:jc w:val="both"/>
        <w:rPr>
          <w:rFonts w:hint="eastAsia" w:ascii="黑体" w:hAnsi="黑体" w:eastAsia="黑体" w:cs="黑体"/>
          <w:sz w:val="32"/>
          <w:szCs w:val="32"/>
          <w:lang w:val="en-US" w:eastAsia="zh-CN"/>
        </w:rPr>
      </w:pPr>
    </w:p>
    <w:p w14:paraId="58AAA0B0">
      <w:pPr>
        <w:numPr>
          <w:ilvl w:val="0"/>
          <w:numId w:val="0"/>
        </w:numPr>
        <w:ind w:firstLine="640" w:firstLineChars="200"/>
        <w:jc w:val="both"/>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目录</w:t>
      </w:r>
    </w:p>
    <w:p w14:paraId="2265DECE">
      <w:pPr>
        <w:numPr>
          <w:ilvl w:val="0"/>
          <w:numId w:val="0"/>
        </w:num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一、部门（单位）主要职责</w:t>
      </w:r>
    </w:p>
    <w:p w14:paraId="6C35404E">
      <w:pPr>
        <w:numPr>
          <w:ilvl w:val="0"/>
          <w:numId w:val="0"/>
        </w:num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二、</w:t>
      </w:r>
      <w:r>
        <w:rPr>
          <w:rFonts w:hint="eastAsia" w:ascii="仿宋" w:hAnsi="仿宋" w:eastAsia="仿宋" w:cs="仿宋"/>
          <w:b w:val="0"/>
          <w:bCs w:val="0"/>
          <w:color w:val="auto"/>
          <w:sz w:val="32"/>
          <w:szCs w:val="32"/>
          <w:highlight w:val="none"/>
          <w:lang w:val="en-US" w:eastAsia="zh-CN"/>
        </w:rPr>
        <w:t>机构设置情况</w:t>
      </w:r>
    </w:p>
    <w:p w14:paraId="6C8BAEA9">
      <w:pPr>
        <w:numPr>
          <w:ilvl w:val="0"/>
          <w:numId w:val="0"/>
        </w:num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三、预算收支安排及增减变化情况</w:t>
      </w:r>
    </w:p>
    <w:p w14:paraId="3E2FFB45">
      <w:pPr>
        <w:numPr>
          <w:ilvl w:val="0"/>
          <w:numId w:val="0"/>
        </w:numPr>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u w:val="none"/>
          <w:lang w:val="en-US" w:eastAsia="zh-CN"/>
        </w:rPr>
        <w:t>四、机关运行经费安排情况说明</w:t>
      </w:r>
    </w:p>
    <w:p w14:paraId="7E5A63A7">
      <w:pPr>
        <w:numPr>
          <w:ilvl w:val="0"/>
          <w:numId w:val="0"/>
        </w:numPr>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u w:val="none"/>
          <w:lang w:val="en-US" w:eastAsia="zh-CN"/>
        </w:rPr>
        <w:t>五、一般公共预算“三公”经费支出情况说明</w:t>
      </w:r>
    </w:p>
    <w:p w14:paraId="3EEF6EE7">
      <w:pPr>
        <w:numPr>
          <w:ilvl w:val="0"/>
          <w:numId w:val="0"/>
        </w:numPr>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u w:val="none"/>
          <w:lang w:val="en-US" w:eastAsia="zh-CN"/>
        </w:rPr>
        <w:t>六、政府采购安排情况说明</w:t>
      </w:r>
    </w:p>
    <w:p w14:paraId="2E389D83">
      <w:pPr>
        <w:numPr>
          <w:ilvl w:val="0"/>
          <w:numId w:val="0"/>
        </w:num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七、委托业务费安排情况说明</w:t>
      </w:r>
    </w:p>
    <w:p w14:paraId="4D2D385B">
      <w:pPr>
        <w:numPr>
          <w:ilvl w:val="0"/>
          <w:numId w:val="0"/>
        </w:numPr>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u w:val="none"/>
          <w:lang w:val="en-US" w:eastAsia="zh-CN"/>
        </w:rPr>
        <w:t>八、国有资产占用情况说明</w:t>
      </w:r>
    </w:p>
    <w:p w14:paraId="48D9AB2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九、重点项目预算绩效情况说明</w:t>
      </w:r>
    </w:p>
    <w:p w14:paraId="030328D6">
      <w:pPr>
        <w:numPr>
          <w:ilvl w:val="0"/>
          <w:numId w:val="0"/>
        </w:num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十、其他需要说明的情况</w:t>
      </w:r>
    </w:p>
    <w:p w14:paraId="56DC7213">
      <w:pPr>
        <w:numPr>
          <w:ilvl w:val="0"/>
          <w:numId w:val="0"/>
        </w:numPr>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u w:val="none"/>
          <w:lang w:val="en-US" w:eastAsia="zh-CN"/>
        </w:rPr>
        <w:t>十一、专业名词解释</w:t>
      </w:r>
    </w:p>
    <w:p w14:paraId="367DD18A">
      <w:pPr>
        <w:numPr>
          <w:ilvl w:val="0"/>
          <w:numId w:val="0"/>
        </w:numPr>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u w:val="none"/>
          <w:lang w:val="en-US" w:eastAsia="zh-CN"/>
        </w:rPr>
        <w:t>十二、2026部门预算表</w:t>
      </w:r>
    </w:p>
    <w:p w14:paraId="7F8B2A66">
      <w:pPr>
        <w:keepNext w:val="0"/>
        <w:keepLines w:val="0"/>
        <w:pageBreakBefore w:val="0"/>
        <w:widowControl w:val="0"/>
        <w:kinsoku/>
        <w:wordWrap/>
        <w:overflowPunct/>
        <w:topLinePunct w:val="0"/>
        <w:autoSpaceDE/>
        <w:autoSpaceDN/>
        <w:bidi w:val="0"/>
        <w:adjustRightInd w:val="0"/>
        <w:snapToGrid w:val="0"/>
        <w:spacing w:line="460" w:lineRule="atLeast"/>
        <w:ind w:left="0" w:leftChars="0" w:right="-781" w:rightChars="-244"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一</w:t>
      </w:r>
      <w:r>
        <w:rPr>
          <w:rFonts w:hint="eastAsia" w:ascii="仿宋" w:hAnsi="仿宋" w:eastAsia="仿宋" w:cs="仿宋"/>
          <w:bCs/>
          <w:color w:val="auto"/>
          <w:sz w:val="32"/>
          <w:szCs w:val="32"/>
          <w:highlight w:val="none"/>
          <w:lang w:eastAsia="zh-CN"/>
        </w:rPr>
        <w:t>）</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Cs/>
          <w:color w:val="auto"/>
          <w:sz w:val="32"/>
          <w:szCs w:val="32"/>
          <w:highlight w:val="none"/>
          <w:lang w:val="en-US" w:eastAsia="zh-CN"/>
        </w:rPr>
        <w:t>年收支总表</w:t>
      </w:r>
    </w:p>
    <w:p w14:paraId="7388E416">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二</w:t>
      </w:r>
      <w:r>
        <w:rPr>
          <w:rFonts w:hint="eastAsia" w:ascii="仿宋" w:hAnsi="仿宋" w:eastAsia="仿宋" w:cs="仿宋"/>
          <w:bCs/>
          <w:color w:val="auto"/>
          <w:sz w:val="32"/>
          <w:szCs w:val="32"/>
          <w:highlight w:val="none"/>
          <w:lang w:eastAsia="zh-CN"/>
        </w:rPr>
        <w:t>）</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Cs/>
          <w:color w:val="auto"/>
          <w:sz w:val="32"/>
          <w:szCs w:val="32"/>
          <w:highlight w:val="none"/>
          <w:lang w:val="en-US" w:eastAsia="zh-CN"/>
        </w:rPr>
        <w:t>年收入总表</w:t>
      </w:r>
    </w:p>
    <w:p w14:paraId="6EC371BD">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rPr>
          <w:rFonts w:hint="eastAsia" w:ascii="仿宋" w:hAnsi="仿宋" w:eastAsia="仿宋" w:cs="仿宋"/>
          <w:bCs/>
          <w:color w:val="auto"/>
          <w:sz w:val="32"/>
          <w:szCs w:val="32"/>
          <w:highlight w:val="none"/>
          <w:lang w:val="en-US"/>
        </w:rPr>
      </w:pP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三</w:t>
      </w:r>
      <w:r>
        <w:rPr>
          <w:rFonts w:hint="eastAsia" w:ascii="仿宋" w:hAnsi="仿宋" w:eastAsia="仿宋" w:cs="仿宋"/>
          <w:bCs/>
          <w:color w:val="auto"/>
          <w:sz w:val="32"/>
          <w:szCs w:val="32"/>
          <w:highlight w:val="none"/>
          <w:lang w:eastAsia="zh-CN"/>
        </w:rPr>
        <w:t>）</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Cs/>
          <w:color w:val="auto"/>
          <w:sz w:val="32"/>
          <w:szCs w:val="32"/>
          <w:highlight w:val="none"/>
          <w:lang w:val="en-US" w:eastAsia="zh-CN"/>
        </w:rPr>
        <w:t>年</w:t>
      </w:r>
      <w:r>
        <w:rPr>
          <w:rFonts w:hint="eastAsia" w:ascii="仿宋" w:hAnsi="仿宋" w:eastAsia="仿宋" w:cs="仿宋"/>
          <w:bCs/>
          <w:color w:val="auto"/>
          <w:sz w:val="32"/>
          <w:szCs w:val="32"/>
          <w:highlight w:val="none"/>
        </w:rPr>
        <w:t>支</w:t>
      </w:r>
      <w:r>
        <w:rPr>
          <w:rFonts w:hint="eastAsia" w:ascii="仿宋" w:hAnsi="仿宋" w:eastAsia="仿宋" w:cs="仿宋"/>
          <w:bCs/>
          <w:color w:val="auto"/>
          <w:sz w:val="32"/>
          <w:szCs w:val="32"/>
          <w:highlight w:val="none"/>
          <w:lang w:val="en-US" w:eastAsia="zh-CN"/>
        </w:rPr>
        <w:t>出总表</w:t>
      </w:r>
    </w:p>
    <w:p w14:paraId="1666959C">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四</w:t>
      </w:r>
      <w:r>
        <w:rPr>
          <w:rFonts w:hint="eastAsia" w:ascii="仿宋" w:hAnsi="仿宋" w:eastAsia="仿宋" w:cs="仿宋"/>
          <w:bCs/>
          <w:color w:val="auto"/>
          <w:sz w:val="32"/>
          <w:szCs w:val="32"/>
          <w:highlight w:val="none"/>
          <w:lang w:eastAsia="zh-CN"/>
        </w:rPr>
        <w:t>）</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Cs/>
          <w:color w:val="auto"/>
          <w:sz w:val="32"/>
          <w:szCs w:val="32"/>
          <w:highlight w:val="none"/>
          <w:lang w:val="en-US" w:eastAsia="zh-CN"/>
        </w:rPr>
        <w:t>年</w:t>
      </w:r>
      <w:r>
        <w:rPr>
          <w:rFonts w:hint="eastAsia" w:ascii="仿宋" w:hAnsi="仿宋" w:eastAsia="仿宋" w:cs="仿宋"/>
          <w:bCs/>
          <w:color w:val="auto"/>
          <w:sz w:val="32"/>
          <w:szCs w:val="32"/>
          <w:highlight w:val="none"/>
        </w:rPr>
        <w:t>财政拨款收支总表</w:t>
      </w:r>
    </w:p>
    <w:p w14:paraId="0B1E1569">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五</w:t>
      </w:r>
      <w:r>
        <w:rPr>
          <w:rFonts w:hint="eastAsia" w:ascii="仿宋" w:hAnsi="仿宋" w:eastAsia="仿宋" w:cs="仿宋"/>
          <w:bCs/>
          <w:color w:val="auto"/>
          <w:sz w:val="32"/>
          <w:szCs w:val="32"/>
          <w:highlight w:val="none"/>
          <w:lang w:eastAsia="zh-CN"/>
        </w:rPr>
        <w:t>）</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Cs/>
          <w:color w:val="auto"/>
          <w:sz w:val="32"/>
          <w:szCs w:val="32"/>
          <w:highlight w:val="none"/>
          <w:lang w:val="en-US" w:eastAsia="zh-CN"/>
        </w:rPr>
        <w:t>年</w:t>
      </w:r>
      <w:r>
        <w:rPr>
          <w:rFonts w:hint="eastAsia" w:ascii="仿宋" w:hAnsi="仿宋" w:eastAsia="仿宋" w:cs="仿宋"/>
          <w:bCs/>
          <w:color w:val="auto"/>
          <w:sz w:val="32"/>
          <w:szCs w:val="32"/>
          <w:highlight w:val="none"/>
        </w:rPr>
        <w:t>一般公共预算支出表</w:t>
      </w:r>
    </w:p>
    <w:p w14:paraId="7FCDA562">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六</w:t>
      </w:r>
      <w:r>
        <w:rPr>
          <w:rFonts w:hint="eastAsia" w:ascii="仿宋" w:hAnsi="仿宋" w:eastAsia="仿宋" w:cs="仿宋"/>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2026</w:t>
      </w:r>
      <w:r>
        <w:rPr>
          <w:rFonts w:hint="eastAsia" w:ascii="仿宋" w:hAnsi="仿宋" w:eastAsia="仿宋" w:cs="仿宋"/>
          <w:bCs/>
          <w:color w:val="auto"/>
          <w:sz w:val="32"/>
          <w:szCs w:val="32"/>
          <w:highlight w:val="none"/>
          <w:lang w:val="en-US" w:eastAsia="zh-CN"/>
        </w:rPr>
        <w:t>年一般公共预算基本支出表</w:t>
      </w:r>
    </w:p>
    <w:p w14:paraId="2265E489">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七</w:t>
      </w:r>
      <w:r>
        <w:rPr>
          <w:rFonts w:hint="eastAsia" w:ascii="仿宋" w:hAnsi="仿宋" w:eastAsia="仿宋" w:cs="仿宋"/>
          <w:bCs/>
          <w:color w:val="auto"/>
          <w:sz w:val="32"/>
          <w:szCs w:val="32"/>
          <w:highlight w:val="none"/>
          <w:lang w:eastAsia="zh-CN"/>
        </w:rPr>
        <w:t>）</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Cs/>
          <w:color w:val="auto"/>
          <w:sz w:val="32"/>
          <w:szCs w:val="32"/>
          <w:highlight w:val="none"/>
          <w:lang w:val="en-US" w:eastAsia="zh-CN"/>
        </w:rPr>
        <w:t>年一般公共预算</w:t>
      </w:r>
      <w:r>
        <w:rPr>
          <w:rFonts w:hint="eastAsia" w:ascii="仿宋" w:hAnsi="仿宋" w:eastAsia="仿宋" w:cs="仿宋"/>
          <w:bCs/>
          <w:color w:val="auto"/>
          <w:sz w:val="32"/>
          <w:szCs w:val="32"/>
          <w:highlight w:val="none"/>
        </w:rPr>
        <w:t>“三公”经费支出表</w:t>
      </w:r>
    </w:p>
    <w:p w14:paraId="3D64C4FC">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八</w:t>
      </w:r>
      <w:r>
        <w:rPr>
          <w:rFonts w:hint="eastAsia" w:ascii="仿宋" w:hAnsi="仿宋" w:eastAsia="仿宋" w:cs="仿宋"/>
          <w:bCs/>
          <w:color w:val="auto"/>
          <w:sz w:val="32"/>
          <w:szCs w:val="32"/>
          <w:highlight w:val="none"/>
          <w:lang w:eastAsia="zh-CN"/>
        </w:rPr>
        <w:t>）</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Cs/>
          <w:color w:val="auto"/>
          <w:sz w:val="32"/>
          <w:szCs w:val="32"/>
          <w:highlight w:val="none"/>
          <w:lang w:val="en-US" w:eastAsia="zh-CN"/>
        </w:rPr>
        <w:t>年</w:t>
      </w:r>
      <w:r>
        <w:rPr>
          <w:rFonts w:hint="eastAsia" w:ascii="仿宋" w:hAnsi="仿宋" w:eastAsia="仿宋" w:cs="仿宋"/>
          <w:bCs/>
          <w:color w:val="auto"/>
          <w:sz w:val="32"/>
          <w:szCs w:val="32"/>
          <w:highlight w:val="none"/>
        </w:rPr>
        <w:t>政府性基金预算支出表</w:t>
      </w:r>
    </w:p>
    <w:p w14:paraId="12602392">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九</w:t>
      </w:r>
      <w:r>
        <w:rPr>
          <w:rFonts w:hint="eastAsia" w:ascii="仿宋" w:hAnsi="仿宋" w:eastAsia="仿宋" w:cs="仿宋"/>
          <w:bCs/>
          <w:color w:val="auto"/>
          <w:sz w:val="32"/>
          <w:szCs w:val="32"/>
          <w:highlight w:val="none"/>
          <w:lang w:eastAsia="zh-CN"/>
        </w:rPr>
        <w:t>）</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Cs/>
          <w:color w:val="auto"/>
          <w:sz w:val="32"/>
          <w:szCs w:val="32"/>
          <w:highlight w:val="none"/>
          <w:lang w:val="en-US" w:eastAsia="zh-CN"/>
        </w:rPr>
        <w:t>年项目支出表</w:t>
      </w:r>
    </w:p>
    <w:p w14:paraId="6214D096">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十</w:t>
      </w:r>
      <w:r>
        <w:rPr>
          <w:rFonts w:hint="eastAsia" w:ascii="仿宋" w:hAnsi="仿宋" w:eastAsia="仿宋" w:cs="仿宋"/>
          <w:bCs/>
          <w:color w:val="auto"/>
          <w:sz w:val="32"/>
          <w:szCs w:val="32"/>
          <w:highlight w:val="none"/>
          <w:lang w:eastAsia="zh-CN"/>
        </w:rPr>
        <w:t>）</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Cs/>
          <w:color w:val="auto"/>
          <w:sz w:val="32"/>
          <w:szCs w:val="32"/>
          <w:highlight w:val="none"/>
          <w:lang w:val="en-US" w:eastAsia="zh-CN"/>
        </w:rPr>
        <w:t>年国有资本经营预算支出表</w:t>
      </w:r>
    </w:p>
    <w:p w14:paraId="71E2DB73">
      <w:pPr>
        <w:numPr>
          <w:ilvl w:val="0"/>
          <w:numId w:val="0"/>
        </w:numPr>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u w:val="none"/>
          <w:lang w:val="en-US" w:eastAsia="zh-CN"/>
        </w:rPr>
        <w:t>十三、2026年项目支出绩效目标批复表</w:t>
      </w:r>
    </w:p>
    <w:p w14:paraId="2A7F31C7">
      <w:pPr>
        <w:numPr>
          <w:ilvl w:val="0"/>
          <w:numId w:val="0"/>
        </w:numPr>
        <w:ind w:firstLine="640" w:firstLineChars="200"/>
        <w:jc w:val="both"/>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(一）青少年心理健康辅导(艾森克人格测定)</w:t>
      </w:r>
    </w:p>
    <w:p w14:paraId="722B8137">
      <w:pPr>
        <w:adjustRightInd w:val="0"/>
        <w:snapToGrid w:val="0"/>
        <w:spacing w:line="580" w:lineRule="atLeast"/>
        <w:ind w:firstLine="640" w:firstLineChars="200"/>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（二）肇事肇祸精神病人救助经费</w:t>
      </w:r>
    </w:p>
    <w:p w14:paraId="70226994">
      <w:pPr>
        <w:adjustRightInd w:val="0"/>
        <w:snapToGrid w:val="0"/>
        <w:spacing w:line="580" w:lineRule="atLeast"/>
        <w:ind w:firstLine="643" w:firstLineChars="200"/>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第一部分  单位主要职责</w:t>
      </w:r>
    </w:p>
    <w:p w14:paraId="69A02E8C">
      <w:pPr>
        <w:adjustRightInd w:val="0"/>
        <w:snapToGrid w:val="0"/>
        <w:spacing w:line="580" w:lineRule="atLeast"/>
        <w:ind w:firstLine="640" w:firstLineChars="200"/>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Cs/>
          <w:color w:val="auto"/>
          <w:kern w:val="2"/>
          <w:sz w:val="32"/>
          <w:szCs w:val="32"/>
          <w:highlight w:val="none"/>
          <w:lang w:val="en-US" w:eastAsia="zh-CN" w:bidi="ar-SA"/>
        </w:rPr>
        <w:t>主要工作职责:完善我市精神卫生工作体系建设，落实全市严重精神障碍综合管理治疗措施，提升严重精神障碍管理工作服务能力，提高严重精神障碍规范化管理和治疗水平，履行对全市精神卫生机构的督导、检查、管理、培训工作，我中心以上各项工作在全省均名列前茅。</w:t>
      </w:r>
    </w:p>
    <w:p w14:paraId="0996B537">
      <w:pPr>
        <w:adjustRightInd w:val="0"/>
        <w:snapToGrid w:val="0"/>
        <w:spacing w:line="580" w:lineRule="atLeas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u w:val="none"/>
          <w:lang w:val="en-US" w:eastAsia="zh-CN"/>
        </w:rPr>
        <w:t xml:space="preserve">第二部分  </w:t>
      </w:r>
      <w:r>
        <w:rPr>
          <w:rFonts w:hint="eastAsia" w:ascii="仿宋" w:hAnsi="仿宋" w:eastAsia="仿宋" w:cs="仿宋"/>
          <w:b/>
          <w:bCs/>
          <w:color w:val="auto"/>
          <w:sz w:val="32"/>
          <w:szCs w:val="32"/>
          <w:highlight w:val="none"/>
          <w:lang w:val="en-US" w:eastAsia="zh-CN"/>
        </w:rPr>
        <w:t>机构设置情况</w:t>
      </w:r>
    </w:p>
    <w:p w14:paraId="5B02F43E">
      <w:pPr>
        <w:adjustRightInd w:val="0"/>
        <w:snapToGrid w:val="0"/>
        <w:spacing w:line="580" w:lineRule="atLeast"/>
        <w:ind w:firstLine="640" w:firstLineChars="200"/>
        <w:rPr>
          <w:rFonts w:hint="eastAsia" w:ascii="仿宋" w:hAnsi="仿宋" w:eastAsia="仿宋" w:cs="仿宋"/>
          <w:bCs/>
          <w:color w:val="auto"/>
          <w:kern w:val="2"/>
          <w:sz w:val="32"/>
          <w:szCs w:val="32"/>
          <w:highlight w:val="none"/>
          <w:lang w:val="en-US" w:eastAsia="zh-CN" w:bidi="ar-SA"/>
        </w:rPr>
      </w:pPr>
      <w:r>
        <w:rPr>
          <w:rFonts w:hint="eastAsia" w:ascii="仿宋" w:hAnsi="仿宋" w:eastAsia="仿宋" w:cs="仿宋"/>
          <w:bCs/>
          <w:color w:val="auto"/>
          <w:kern w:val="2"/>
          <w:sz w:val="32"/>
          <w:szCs w:val="32"/>
          <w:highlight w:val="none"/>
          <w:lang w:val="en-US" w:eastAsia="zh-CN" w:bidi="ar-SA"/>
        </w:rPr>
        <w:t>黄石市精神病医院(又称黄石市优抚医院、黄石市精神卫生中心、黄石市精神病人福利院)是隶属市民政局的副县级、公益二类事业单位，执行一套班子四块牌子的管理模式，领导职数两正两副一纪委书记;是由政府举办的非营利性“三级精神病专科医院”。下设两个门诊部，七个病区（男病区三个、女病区、心理儿少病区、老年病区和慈爱病区），疗休养康复中心,一个司法鉴定所，一个MECT治疗室等临床科室，以及检验、CT室、DR室、心理测量等医技功能科室。</w:t>
      </w:r>
    </w:p>
    <w:p w14:paraId="65E63725">
      <w:pPr>
        <w:adjustRightInd w:val="0"/>
        <w:snapToGrid w:val="0"/>
        <w:spacing w:line="580" w:lineRule="atLeast"/>
        <w:ind w:firstLine="643" w:firstLineChars="200"/>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第三部分  预算收支安排及增减变化情况</w:t>
      </w:r>
    </w:p>
    <w:p w14:paraId="33A66C05">
      <w:pPr>
        <w:adjustRightInd w:val="0"/>
        <w:snapToGrid w:val="0"/>
        <w:spacing w:line="580" w:lineRule="atLeast"/>
        <w:ind w:firstLine="643" w:firstLineChars="200"/>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（一）收入支出预算总体情况及增减变化情况说明</w:t>
      </w:r>
    </w:p>
    <w:p w14:paraId="3963E043">
      <w:pPr>
        <w:bidi w:val="0"/>
        <w:ind w:firstLine="640" w:firstLineChars="200"/>
        <w:rPr>
          <w:rFonts w:hint="eastAsia" w:ascii="仿宋" w:hAnsi="仿宋" w:eastAsia="仿宋" w:cs="仿宋"/>
          <w:b w:val="0"/>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按照综合预算的原则，黄石市精神病医院所有收入和支出均纳入部门预算管理。</w:t>
      </w:r>
      <w:r>
        <w:rPr>
          <w:rFonts w:hint="eastAsia" w:ascii="仿宋" w:hAnsi="仿宋" w:eastAsia="仿宋" w:cs="仿宋"/>
          <w:b/>
          <w:bCs w:val="0"/>
          <w:color w:val="auto"/>
          <w:sz w:val="32"/>
          <w:szCs w:val="32"/>
          <w:highlight w:val="none"/>
          <w:lang w:val="en-US" w:eastAsia="zh-CN"/>
        </w:rPr>
        <w:t>收入包括：</w:t>
      </w:r>
      <w:r>
        <w:rPr>
          <w:rFonts w:hint="eastAsia" w:ascii="仿宋" w:hAnsi="仿宋" w:eastAsia="仿宋" w:cs="仿宋"/>
          <w:bCs/>
          <w:color w:val="auto"/>
          <w:sz w:val="32"/>
          <w:szCs w:val="32"/>
          <w:highlight w:val="none"/>
          <w:lang w:val="en-US" w:eastAsia="zh-CN"/>
        </w:rPr>
        <w:t>一般公共预算拨款收入、政府性基金预算拨款收入、国有资本经营预算拨款收入、财政专户管理资金收入、事业收入、事业单位经营收入、上级补助收入、附属单位上缴收入、其他收入；</w:t>
      </w:r>
      <w:r>
        <w:rPr>
          <w:rFonts w:hint="eastAsia" w:ascii="仿宋" w:hAnsi="仿宋" w:eastAsia="仿宋" w:cs="仿宋"/>
          <w:b/>
          <w:bCs w:val="0"/>
          <w:color w:val="auto"/>
          <w:sz w:val="32"/>
          <w:szCs w:val="32"/>
          <w:highlight w:val="none"/>
          <w:lang w:val="en-US" w:eastAsia="zh-CN"/>
        </w:rPr>
        <w:t>支出包括：</w:t>
      </w:r>
      <w:r>
        <w:rPr>
          <w:rFonts w:hint="eastAsia" w:ascii="仿宋" w:hAnsi="仿宋" w:eastAsia="仿宋" w:cs="仿宋"/>
          <w:bCs/>
          <w:color w:val="auto"/>
          <w:sz w:val="32"/>
          <w:szCs w:val="32"/>
          <w:highlight w:val="none"/>
          <w:lang w:val="en-US" w:eastAsia="zh-CN"/>
        </w:rPr>
        <w:t>卫生健康支出</w:t>
      </w:r>
      <w:r>
        <w:rPr>
          <w:rFonts w:hint="eastAsia" w:ascii="仿宋" w:hAnsi="仿宋" w:eastAsia="仿宋" w:cs="仿宋"/>
          <w:color w:val="auto"/>
          <w:sz w:val="32"/>
          <w:szCs w:val="32"/>
          <w:highlight w:val="none"/>
          <w:lang w:val="en-US" w:eastAsia="zh-CN"/>
        </w:rPr>
        <w:t>；</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 w:val="0"/>
          <w:bCs/>
          <w:color w:val="auto"/>
          <w:sz w:val="32"/>
          <w:szCs w:val="32"/>
          <w:highlight w:val="none"/>
          <w:lang w:val="en-US" w:eastAsia="zh-CN"/>
        </w:rPr>
        <w:t>年度收支总预算720万元。</w:t>
      </w:r>
    </w:p>
    <w:p w14:paraId="51EA5111">
      <w:pPr>
        <w:bidi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highlight w:val="none"/>
          <w:lang w:val="en-US" w:eastAsia="zh-CN"/>
        </w:rPr>
        <w:t>其中：1、收入预算情况 。</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color w:val="auto"/>
          <w:highlight w:val="none"/>
          <w:lang w:val="en-US" w:eastAsia="zh-CN"/>
        </w:rPr>
        <w:t>年度收入预算720万元， 比上年预算减少80万元，</w:t>
      </w:r>
      <w:r>
        <w:rPr>
          <w:rFonts w:hint="eastAsia" w:ascii="仿宋" w:hAnsi="仿宋" w:eastAsia="仿宋" w:cs="仿宋"/>
          <w:bCs/>
          <w:color w:val="auto"/>
          <w:kern w:val="44"/>
          <w:sz w:val="32"/>
          <w:szCs w:val="32"/>
          <w:highlight w:val="none"/>
          <w:lang w:eastAsia="zh-CN"/>
        </w:rPr>
        <w:t>下降</w:t>
      </w:r>
      <w:r>
        <w:rPr>
          <w:rFonts w:hint="eastAsia" w:ascii="仿宋" w:hAnsi="仿宋" w:eastAsia="仿宋" w:cs="仿宋"/>
          <w:bCs/>
          <w:color w:val="auto"/>
          <w:kern w:val="44"/>
          <w:sz w:val="32"/>
          <w:szCs w:val="32"/>
          <w:highlight w:val="none"/>
          <w:lang w:val="en-US" w:eastAsia="zh-CN"/>
        </w:rPr>
        <w:t>11.11</w:t>
      </w:r>
      <w:r>
        <w:rPr>
          <w:rFonts w:hint="eastAsia" w:ascii="仿宋" w:hAnsi="仿宋" w:eastAsia="仿宋" w:cs="仿宋"/>
          <w:bCs/>
          <w:color w:val="auto"/>
          <w:kern w:val="44"/>
          <w:sz w:val="32"/>
          <w:szCs w:val="32"/>
          <w:highlight w:val="none"/>
        </w:rPr>
        <w:t>%</w:t>
      </w:r>
      <w:r>
        <w:rPr>
          <w:rFonts w:hint="eastAsia" w:ascii="仿宋" w:hAnsi="仿宋" w:eastAsia="仿宋" w:cs="仿宋"/>
          <w:color w:val="auto"/>
          <w:highlight w:val="none"/>
          <w:lang w:val="en-US" w:eastAsia="zh-CN"/>
        </w:rPr>
        <w:t>。其中，一般公共预算拨款收入720万元，</w:t>
      </w:r>
      <w:r>
        <w:rPr>
          <w:rFonts w:hint="eastAsia" w:ascii="仿宋" w:hAnsi="仿宋" w:eastAsia="仿宋" w:cs="仿宋"/>
          <w:bCs/>
          <w:color w:val="auto"/>
          <w:szCs w:val="32"/>
          <w:highlight w:val="none"/>
          <w:lang w:val="en-US" w:eastAsia="zh-CN"/>
        </w:rPr>
        <w:t>占本年收入100%</w:t>
      </w:r>
    </w:p>
    <w:p w14:paraId="67292C7C">
      <w:pPr>
        <w:numPr>
          <w:ilvl w:val="0"/>
          <w:numId w:val="0"/>
        </w:numPr>
        <w:bidi w:val="0"/>
        <w:ind w:firstLine="643"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收入减少原因：</w:t>
      </w:r>
      <w:bookmarkStart w:id="0" w:name="OLE_LINK1"/>
      <w:r>
        <w:rPr>
          <w:rFonts w:hint="eastAsia" w:ascii="仿宋" w:hAnsi="仿宋" w:eastAsia="仿宋" w:cs="仿宋"/>
          <w:b/>
          <w:bCs/>
          <w:color w:val="auto"/>
          <w:highlight w:val="none"/>
          <w:lang w:val="en-US" w:eastAsia="zh-CN"/>
        </w:rPr>
        <w:t>肇事肇祸精神病人救助经费减少80万元。</w:t>
      </w:r>
    </w:p>
    <w:bookmarkEnd w:id="0"/>
    <w:p w14:paraId="47DBE41A">
      <w:pPr>
        <w:numPr>
          <w:ilvl w:val="0"/>
          <w:numId w:val="1"/>
        </w:numPr>
        <w:bidi w:val="0"/>
        <w:ind w:firstLine="640" w:firstLineChars="200"/>
        <w:rPr>
          <w:rFonts w:hint="eastAsia" w:ascii="仿宋" w:hAnsi="仿宋" w:eastAsia="仿宋" w:cs="仿宋"/>
          <w:bCs/>
          <w:color w:val="auto"/>
          <w:kern w:val="44"/>
          <w:sz w:val="32"/>
          <w:szCs w:val="32"/>
          <w:highlight w:val="none"/>
          <w:lang w:eastAsia="zh-CN"/>
        </w:rPr>
      </w:pPr>
      <w:r>
        <w:rPr>
          <w:rFonts w:hint="eastAsia" w:ascii="仿宋" w:hAnsi="仿宋" w:eastAsia="仿宋" w:cs="仿宋"/>
          <w:color w:val="auto"/>
          <w:highlight w:val="none"/>
          <w:lang w:val="en-US" w:eastAsia="zh-CN"/>
        </w:rPr>
        <w:t>支出预算情况。</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color w:val="auto"/>
          <w:highlight w:val="none"/>
          <w:lang w:val="en-US" w:eastAsia="zh-CN"/>
        </w:rPr>
        <w:t>年度支出预算720万元， 比上年预算减少80万元，</w:t>
      </w:r>
      <w:r>
        <w:rPr>
          <w:rFonts w:hint="eastAsia" w:ascii="仿宋" w:hAnsi="仿宋" w:eastAsia="仿宋" w:cs="仿宋"/>
          <w:bCs/>
          <w:color w:val="auto"/>
          <w:kern w:val="44"/>
          <w:sz w:val="32"/>
          <w:szCs w:val="32"/>
          <w:highlight w:val="none"/>
          <w:lang w:eastAsia="zh-CN"/>
        </w:rPr>
        <w:t>下降</w:t>
      </w:r>
      <w:r>
        <w:rPr>
          <w:rFonts w:hint="eastAsia" w:ascii="仿宋" w:hAnsi="仿宋" w:eastAsia="仿宋" w:cs="仿宋"/>
          <w:bCs/>
          <w:color w:val="auto"/>
          <w:kern w:val="44"/>
          <w:sz w:val="32"/>
          <w:szCs w:val="32"/>
          <w:highlight w:val="none"/>
          <w:lang w:val="en-US" w:eastAsia="zh-CN"/>
        </w:rPr>
        <w:t>11.11</w:t>
      </w:r>
      <w:r>
        <w:rPr>
          <w:rFonts w:hint="eastAsia" w:ascii="仿宋" w:hAnsi="仿宋" w:eastAsia="仿宋" w:cs="仿宋"/>
          <w:bCs/>
          <w:color w:val="auto"/>
          <w:kern w:val="44"/>
          <w:sz w:val="32"/>
          <w:szCs w:val="32"/>
          <w:highlight w:val="none"/>
        </w:rPr>
        <w:t>%</w:t>
      </w:r>
      <w:r>
        <w:rPr>
          <w:rFonts w:hint="eastAsia" w:ascii="仿宋" w:hAnsi="仿宋" w:eastAsia="仿宋" w:cs="仿宋"/>
          <w:color w:val="auto"/>
          <w:highlight w:val="none"/>
          <w:lang w:val="en-US" w:eastAsia="zh-CN"/>
        </w:rPr>
        <w:t>。按支出功能分类本年支出预算构成为：一般公共服务支出720万元，占本年支出100</w:t>
      </w:r>
      <w:r>
        <w:rPr>
          <w:rFonts w:hint="eastAsia" w:ascii="仿宋" w:hAnsi="仿宋" w:eastAsia="仿宋" w:cs="仿宋"/>
          <w:bCs/>
          <w:color w:val="auto"/>
          <w:kern w:val="44"/>
          <w:sz w:val="32"/>
          <w:szCs w:val="32"/>
          <w:highlight w:val="none"/>
        </w:rPr>
        <w:t>%</w:t>
      </w:r>
      <w:r>
        <w:rPr>
          <w:rFonts w:hint="eastAsia" w:ascii="仿宋" w:hAnsi="仿宋" w:eastAsia="仿宋" w:cs="仿宋"/>
          <w:bCs/>
          <w:color w:val="auto"/>
          <w:kern w:val="44"/>
          <w:sz w:val="32"/>
          <w:szCs w:val="32"/>
          <w:highlight w:val="none"/>
          <w:lang w:eastAsia="zh-CN"/>
        </w:rPr>
        <w:t>。</w:t>
      </w:r>
    </w:p>
    <w:p w14:paraId="1C33692B">
      <w:pPr>
        <w:numPr>
          <w:ilvl w:val="0"/>
          <w:numId w:val="0"/>
        </w:numPr>
        <w:bidi w:val="0"/>
        <w:rPr>
          <w:rFonts w:hint="eastAsia" w:ascii="仿宋" w:hAnsi="仿宋" w:eastAsia="仿宋" w:cs="仿宋"/>
          <w:color w:val="auto"/>
          <w:sz w:val="32"/>
          <w:szCs w:val="32"/>
          <w:highlight w:val="none"/>
          <w:lang w:val="en-US" w:eastAsia="zh-CN"/>
        </w:rPr>
      </w:pPr>
      <w:r>
        <w:rPr>
          <w:rFonts w:hint="eastAsia" w:ascii="仿宋" w:hAnsi="仿宋" w:eastAsia="仿宋" w:cs="仿宋"/>
          <w:bCs/>
          <w:color w:val="auto"/>
          <w:kern w:val="44"/>
          <w:sz w:val="32"/>
          <w:szCs w:val="32"/>
          <w:highlight w:val="none"/>
          <w:lang w:val="en-US" w:eastAsia="zh-CN"/>
        </w:rPr>
        <w:t xml:space="preserve">    </w:t>
      </w:r>
      <w:r>
        <w:rPr>
          <w:rFonts w:hint="eastAsia" w:ascii="仿宋" w:hAnsi="仿宋" w:eastAsia="仿宋" w:cs="仿宋"/>
          <w:color w:val="auto"/>
          <w:highlight w:val="none"/>
          <w:lang w:val="en-US" w:eastAsia="zh-CN"/>
        </w:rPr>
        <w:t>按支出结构划分本年支出预算构成为：基本支出600万元，占总支出的83.33</w:t>
      </w:r>
      <w:r>
        <w:rPr>
          <w:rFonts w:hint="eastAsia" w:ascii="仿宋" w:hAnsi="仿宋" w:eastAsia="仿宋" w:cs="仿宋"/>
          <w:bCs/>
          <w:color w:val="auto"/>
          <w:kern w:val="44"/>
          <w:sz w:val="32"/>
          <w:szCs w:val="32"/>
          <w:highlight w:val="none"/>
        </w:rPr>
        <w:t>%</w:t>
      </w:r>
      <w:r>
        <w:rPr>
          <w:rFonts w:hint="eastAsia" w:ascii="仿宋" w:hAnsi="仿宋" w:eastAsia="仿宋" w:cs="仿宋"/>
          <w:color w:val="auto"/>
          <w:highlight w:val="none"/>
          <w:lang w:val="en-US" w:eastAsia="zh-CN"/>
        </w:rPr>
        <w:t>；项目支出120万元，占总支出的16.67</w:t>
      </w:r>
      <w:r>
        <w:rPr>
          <w:rFonts w:hint="eastAsia" w:ascii="仿宋" w:hAnsi="仿宋" w:eastAsia="仿宋" w:cs="仿宋"/>
          <w:bCs/>
          <w:color w:val="auto"/>
          <w:kern w:val="44"/>
          <w:sz w:val="32"/>
          <w:szCs w:val="32"/>
          <w:highlight w:val="none"/>
        </w:rPr>
        <w:t>%</w:t>
      </w:r>
      <w:r>
        <w:rPr>
          <w:rFonts w:hint="eastAsia" w:ascii="仿宋" w:hAnsi="仿宋" w:eastAsia="仿宋" w:cs="仿宋"/>
          <w:bCs/>
          <w:color w:val="auto"/>
          <w:kern w:val="44"/>
          <w:szCs w:val="32"/>
          <w:highlight w:val="none"/>
        </w:rPr>
        <w:t>。</w:t>
      </w:r>
    </w:p>
    <w:p w14:paraId="2701CB4E">
      <w:pPr>
        <w:numPr>
          <w:ilvl w:val="0"/>
          <w:numId w:val="0"/>
        </w:numPr>
        <w:bidi w:val="0"/>
        <w:ind w:firstLine="643"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支出减少原因：肇事肇祸精神病人救助经费减少80万元。</w:t>
      </w:r>
    </w:p>
    <w:p w14:paraId="563FDEF2">
      <w:pPr>
        <w:numPr>
          <w:ilvl w:val="0"/>
          <w:numId w:val="0"/>
        </w:numPr>
        <w:bidi w:val="0"/>
        <w:ind w:firstLine="64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color w:val="auto"/>
          <w:highlight w:val="none"/>
          <w:lang w:val="en-US" w:eastAsia="zh-CN"/>
        </w:rPr>
        <w:t>年基本支出比上年预算持平。</w:t>
      </w:r>
    </w:p>
    <w:p w14:paraId="3B265FE3">
      <w:pPr>
        <w:numPr>
          <w:ilvl w:val="0"/>
          <w:numId w:val="0"/>
        </w:numPr>
        <w:bidi w:val="0"/>
        <w:ind w:firstLine="640" w:firstLineChars="200"/>
        <w:rPr>
          <w:rFonts w:hint="eastAsia" w:ascii="仿宋" w:hAnsi="仿宋" w:eastAsia="仿宋" w:cs="仿宋"/>
          <w:b w:val="0"/>
          <w:bCs w:val="0"/>
          <w:color w:val="auto"/>
          <w:highlight w:val="none"/>
          <w:lang w:val="en-US" w:eastAsia="zh-CN"/>
        </w:rPr>
      </w:pPr>
      <w:r>
        <w:rPr>
          <w:rFonts w:hint="eastAsia" w:ascii="仿宋" w:hAnsi="仿宋" w:eastAsia="仿宋" w:cs="仿宋"/>
          <w:color w:val="auto"/>
          <w:highlight w:val="none"/>
          <w:lang w:val="en-US" w:eastAsia="zh-CN"/>
        </w:rPr>
        <w:t>（2）</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color w:val="auto"/>
          <w:highlight w:val="none"/>
          <w:lang w:val="en-US" w:eastAsia="zh-CN"/>
        </w:rPr>
        <w:t>年项目支出比上年预算减少80万元，</w:t>
      </w:r>
      <w:r>
        <w:rPr>
          <w:rFonts w:hint="eastAsia" w:ascii="仿宋" w:hAnsi="仿宋" w:eastAsia="仿宋" w:cs="仿宋"/>
          <w:bCs/>
          <w:color w:val="auto"/>
          <w:kern w:val="44"/>
          <w:sz w:val="32"/>
          <w:szCs w:val="32"/>
          <w:highlight w:val="none"/>
          <w:lang w:eastAsia="zh-CN"/>
        </w:rPr>
        <w:t>下降</w:t>
      </w:r>
      <w:r>
        <w:rPr>
          <w:rFonts w:hint="eastAsia" w:ascii="仿宋" w:hAnsi="仿宋" w:eastAsia="仿宋" w:cs="仿宋"/>
          <w:bCs/>
          <w:color w:val="auto"/>
          <w:kern w:val="44"/>
          <w:sz w:val="32"/>
          <w:szCs w:val="32"/>
          <w:highlight w:val="none"/>
          <w:lang w:val="en-US" w:eastAsia="zh-CN"/>
        </w:rPr>
        <w:t>40</w:t>
      </w:r>
      <w:r>
        <w:rPr>
          <w:rFonts w:hint="eastAsia" w:ascii="仿宋" w:hAnsi="仿宋" w:eastAsia="仿宋" w:cs="仿宋"/>
          <w:bCs/>
          <w:color w:val="auto"/>
          <w:kern w:val="44"/>
          <w:sz w:val="32"/>
          <w:szCs w:val="32"/>
          <w:highlight w:val="none"/>
        </w:rPr>
        <w:t>%</w:t>
      </w:r>
      <w:r>
        <w:rPr>
          <w:rFonts w:hint="eastAsia" w:ascii="仿宋" w:hAnsi="仿宋" w:eastAsia="仿宋" w:cs="仿宋"/>
          <w:bCs/>
          <w:color w:val="auto"/>
          <w:kern w:val="44"/>
          <w:sz w:val="32"/>
          <w:szCs w:val="32"/>
          <w:highlight w:val="none"/>
          <w:lang w:eastAsia="zh-CN"/>
        </w:rPr>
        <w:t>，</w:t>
      </w:r>
      <w:r>
        <w:rPr>
          <w:rFonts w:hint="eastAsia" w:ascii="仿宋" w:hAnsi="仿宋" w:eastAsia="仿宋" w:cs="仿宋"/>
          <w:color w:val="auto"/>
          <w:highlight w:val="none"/>
          <w:lang w:val="en-US" w:eastAsia="zh-CN"/>
        </w:rPr>
        <w:t>主要是</w:t>
      </w:r>
      <w:bookmarkStart w:id="1" w:name="OLE_LINK2"/>
      <w:r>
        <w:rPr>
          <w:rFonts w:hint="eastAsia" w:ascii="仿宋" w:hAnsi="仿宋" w:eastAsia="仿宋" w:cs="仿宋"/>
          <w:b w:val="0"/>
          <w:bCs w:val="0"/>
          <w:color w:val="auto"/>
          <w:highlight w:val="none"/>
          <w:lang w:val="en-US" w:eastAsia="zh-CN"/>
        </w:rPr>
        <w:t>肇事肇祸精神病人救助经费减少80万元。</w:t>
      </w:r>
      <w:bookmarkEnd w:id="1"/>
    </w:p>
    <w:p w14:paraId="3FD91AE2">
      <w:pPr>
        <w:bidi w:val="0"/>
        <w:ind w:firstLine="643"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（二）财政拨款收支预算总体情况说明</w:t>
      </w:r>
    </w:p>
    <w:p w14:paraId="57B11D38">
      <w:pPr>
        <w:bidi w:val="0"/>
        <w:ind w:firstLine="640" w:firstLineChars="200"/>
        <w:rPr>
          <w:rFonts w:hint="eastAsia" w:ascii="仿宋" w:hAnsi="仿宋" w:eastAsia="仿宋" w:cs="仿宋"/>
          <w:color w:val="auto"/>
          <w:highlight w:val="none"/>
          <w:lang w:eastAsia="zh-CN"/>
        </w:rPr>
      </w:pP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color w:val="auto"/>
          <w:highlight w:val="none"/>
        </w:rPr>
        <w:t>年度财政拨款</w:t>
      </w:r>
      <w:r>
        <w:rPr>
          <w:rFonts w:hint="eastAsia" w:ascii="仿宋" w:hAnsi="仿宋" w:eastAsia="仿宋" w:cs="仿宋"/>
          <w:color w:val="auto"/>
          <w:highlight w:val="none"/>
          <w:lang w:val="en-US" w:eastAsia="zh-CN"/>
        </w:rPr>
        <w:t>收支总预算720</w:t>
      </w:r>
      <w:r>
        <w:rPr>
          <w:rFonts w:hint="eastAsia" w:ascii="仿宋" w:hAnsi="仿宋" w:eastAsia="仿宋" w:cs="仿宋"/>
          <w:color w:val="auto"/>
          <w:highlight w:val="none"/>
        </w:rPr>
        <w:t>万元</w:t>
      </w:r>
      <w:r>
        <w:rPr>
          <w:rFonts w:hint="eastAsia" w:ascii="仿宋" w:hAnsi="仿宋" w:eastAsia="仿宋" w:cs="仿宋"/>
          <w:color w:val="auto"/>
          <w:highlight w:val="none"/>
          <w:lang w:eastAsia="zh-CN"/>
        </w:rPr>
        <w:t>。</w:t>
      </w:r>
    </w:p>
    <w:p w14:paraId="6344B420">
      <w:pPr>
        <w:bidi w:val="0"/>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32"/>
          <w:szCs w:val="32"/>
          <w:highlight w:val="none"/>
          <w:lang w:val="en-US" w:eastAsia="zh-CN"/>
        </w:rPr>
        <w:t>收入全部为一般公共预算拨款（无政府性基金预算及国有资本经营预算拨款）。</w:t>
      </w:r>
      <w:r>
        <w:rPr>
          <w:rFonts w:hint="eastAsia" w:ascii="仿宋" w:hAnsi="仿宋" w:eastAsia="仿宋" w:cs="仿宋"/>
          <w:color w:val="auto"/>
          <w:sz w:val="32"/>
          <w:szCs w:val="32"/>
          <w:highlight w:val="none"/>
          <w:lang w:val="en-US" w:eastAsia="zh-CN"/>
        </w:rPr>
        <w:t>支出包括：</w:t>
      </w:r>
      <w:r>
        <w:rPr>
          <w:rFonts w:hint="eastAsia" w:ascii="仿宋" w:hAnsi="仿宋" w:eastAsia="仿宋" w:cs="仿宋"/>
          <w:bCs/>
          <w:color w:val="auto"/>
          <w:sz w:val="32"/>
          <w:szCs w:val="32"/>
          <w:highlight w:val="none"/>
          <w:lang w:val="en-US" w:eastAsia="zh-CN"/>
        </w:rPr>
        <w:t>卫生健康支出720万元，占100%</w:t>
      </w:r>
      <w:r>
        <w:rPr>
          <w:rFonts w:hint="eastAsia" w:ascii="仿宋" w:hAnsi="仿宋" w:eastAsia="仿宋" w:cs="仿宋"/>
          <w:color w:val="auto"/>
          <w:sz w:val="32"/>
          <w:szCs w:val="32"/>
          <w:highlight w:val="none"/>
        </w:rPr>
        <w:t>。</w:t>
      </w:r>
    </w:p>
    <w:p w14:paraId="0BEA1F11">
      <w:pPr>
        <w:numPr>
          <w:ilvl w:val="0"/>
          <w:numId w:val="0"/>
        </w:numPr>
        <w:bidi w:val="0"/>
        <w:ind w:firstLine="643"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（三）一般公共预算支出情况说明</w:t>
      </w:r>
    </w:p>
    <w:p w14:paraId="1C52EB81">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bCs/>
          <w:color w:val="auto"/>
          <w:kern w:val="44"/>
          <w:sz w:val="32"/>
          <w:szCs w:val="32"/>
          <w:highlight w:val="none"/>
        </w:rPr>
      </w:pPr>
      <w:r>
        <w:rPr>
          <w:rFonts w:hint="eastAsia" w:ascii="仿宋" w:hAnsi="仿宋" w:eastAsia="仿宋" w:cs="仿宋"/>
          <w:color w:val="auto"/>
          <w:highlight w:val="none"/>
          <w:lang w:val="en-US" w:eastAsia="zh-CN"/>
        </w:rPr>
        <w:t>1、一般公共预算支出规模变化</w:t>
      </w:r>
      <w:r>
        <w:rPr>
          <w:rFonts w:hint="eastAsia" w:ascii="仿宋" w:hAnsi="仿宋" w:eastAsia="仿宋" w:cs="仿宋"/>
          <w:bCs/>
          <w:color w:val="auto"/>
          <w:kern w:val="44"/>
          <w:sz w:val="32"/>
          <w:szCs w:val="32"/>
          <w:highlight w:val="none"/>
        </w:rPr>
        <w:t>情况。</w:t>
      </w:r>
    </w:p>
    <w:p w14:paraId="38C11F63">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bCs/>
          <w:color w:val="auto"/>
          <w:kern w:val="44"/>
          <w:sz w:val="32"/>
          <w:szCs w:val="32"/>
          <w:highlight w:val="none"/>
        </w:rPr>
      </w:pP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Cs/>
          <w:color w:val="auto"/>
          <w:kern w:val="44"/>
          <w:sz w:val="32"/>
          <w:szCs w:val="32"/>
          <w:highlight w:val="none"/>
        </w:rPr>
        <w:t>年度</w:t>
      </w:r>
      <w:r>
        <w:rPr>
          <w:rFonts w:hint="eastAsia" w:ascii="仿宋" w:hAnsi="仿宋" w:eastAsia="仿宋" w:cs="仿宋"/>
          <w:color w:val="auto"/>
          <w:highlight w:val="none"/>
          <w:lang w:val="en-US" w:eastAsia="zh-CN"/>
        </w:rPr>
        <w:t>一般公共预算支出720</w:t>
      </w:r>
      <w:r>
        <w:rPr>
          <w:rFonts w:hint="eastAsia" w:ascii="仿宋" w:hAnsi="仿宋" w:eastAsia="仿宋" w:cs="仿宋"/>
          <w:bCs/>
          <w:color w:val="auto"/>
          <w:kern w:val="44"/>
          <w:sz w:val="32"/>
          <w:szCs w:val="32"/>
          <w:highlight w:val="none"/>
        </w:rPr>
        <w:t>万元，与</w:t>
      </w:r>
      <w:r>
        <w:rPr>
          <w:rFonts w:hint="eastAsia" w:ascii="仿宋" w:hAnsi="仿宋" w:eastAsia="仿宋" w:cs="仿宋"/>
          <w:bCs/>
          <w:color w:val="auto"/>
          <w:kern w:val="44"/>
          <w:sz w:val="32"/>
          <w:szCs w:val="32"/>
          <w:highlight w:val="none"/>
          <w:lang w:val="en-US" w:eastAsia="zh-CN"/>
        </w:rPr>
        <w:t>上年预算</w:t>
      </w:r>
      <w:r>
        <w:rPr>
          <w:rFonts w:hint="eastAsia" w:ascii="仿宋" w:hAnsi="仿宋" w:eastAsia="仿宋" w:cs="仿宋"/>
          <w:bCs/>
          <w:color w:val="auto"/>
          <w:kern w:val="44"/>
          <w:sz w:val="32"/>
          <w:szCs w:val="32"/>
          <w:highlight w:val="none"/>
        </w:rPr>
        <w:t>相比，</w:t>
      </w:r>
      <w:r>
        <w:rPr>
          <w:rFonts w:hint="eastAsia" w:ascii="仿宋" w:hAnsi="仿宋" w:eastAsia="仿宋" w:cs="仿宋"/>
          <w:color w:val="auto"/>
          <w:highlight w:val="none"/>
          <w:lang w:val="en-US" w:eastAsia="zh-CN"/>
        </w:rPr>
        <w:t>一般公共预算支出</w:t>
      </w:r>
      <w:r>
        <w:rPr>
          <w:rFonts w:hint="eastAsia" w:ascii="仿宋" w:hAnsi="仿宋" w:eastAsia="仿宋" w:cs="仿宋"/>
          <w:bCs/>
          <w:color w:val="auto"/>
          <w:kern w:val="44"/>
          <w:sz w:val="32"/>
          <w:szCs w:val="32"/>
          <w:highlight w:val="none"/>
        </w:rPr>
        <w:t>减少</w:t>
      </w:r>
      <w:r>
        <w:rPr>
          <w:rFonts w:hint="eastAsia" w:ascii="仿宋" w:hAnsi="仿宋" w:eastAsia="仿宋" w:cs="仿宋"/>
          <w:bCs/>
          <w:color w:val="auto"/>
          <w:kern w:val="44"/>
          <w:sz w:val="32"/>
          <w:szCs w:val="32"/>
          <w:highlight w:val="none"/>
          <w:lang w:val="en-US" w:eastAsia="zh-CN"/>
        </w:rPr>
        <w:t>80</w:t>
      </w:r>
      <w:r>
        <w:rPr>
          <w:rFonts w:hint="eastAsia" w:ascii="仿宋" w:hAnsi="仿宋" w:eastAsia="仿宋" w:cs="仿宋"/>
          <w:bCs/>
          <w:color w:val="auto"/>
          <w:kern w:val="44"/>
          <w:sz w:val="32"/>
          <w:szCs w:val="32"/>
          <w:highlight w:val="none"/>
        </w:rPr>
        <w:t>万元，</w:t>
      </w:r>
      <w:r>
        <w:rPr>
          <w:rFonts w:hint="eastAsia" w:ascii="仿宋" w:hAnsi="仿宋" w:eastAsia="仿宋" w:cs="仿宋"/>
          <w:bCs/>
          <w:color w:val="auto"/>
          <w:kern w:val="44"/>
          <w:sz w:val="32"/>
          <w:szCs w:val="32"/>
          <w:highlight w:val="none"/>
          <w:lang w:eastAsia="zh-CN"/>
        </w:rPr>
        <w:t>下降</w:t>
      </w:r>
      <w:r>
        <w:rPr>
          <w:rFonts w:hint="eastAsia" w:ascii="仿宋" w:hAnsi="仿宋" w:eastAsia="仿宋" w:cs="仿宋"/>
          <w:bCs/>
          <w:color w:val="auto"/>
          <w:kern w:val="44"/>
          <w:sz w:val="32"/>
          <w:szCs w:val="32"/>
          <w:highlight w:val="none"/>
          <w:lang w:val="en-US" w:eastAsia="zh-CN"/>
        </w:rPr>
        <w:t>11.11</w:t>
      </w:r>
      <w:r>
        <w:rPr>
          <w:rFonts w:hint="eastAsia" w:ascii="仿宋" w:hAnsi="仿宋" w:eastAsia="仿宋" w:cs="仿宋"/>
          <w:bCs/>
          <w:color w:val="auto"/>
          <w:kern w:val="44"/>
          <w:sz w:val="32"/>
          <w:szCs w:val="32"/>
          <w:highlight w:val="none"/>
        </w:rPr>
        <w:t>%。</w:t>
      </w:r>
      <w:bookmarkStart w:id="2" w:name="OLE_LINK3"/>
      <w:r>
        <w:rPr>
          <w:rFonts w:hint="eastAsia" w:ascii="仿宋" w:hAnsi="仿宋" w:eastAsia="仿宋" w:cs="仿宋"/>
          <w:bCs/>
          <w:color w:val="auto"/>
          <w:kern w:val="44"/>
          <w:sz w:val="32"/>
          <w:szCs w:val="32"/>
          <w:highlight w:val="none"/>
        </w:rPr>
        <w:t>主要原因</w:t>
      </w:r>
      <w:r>
        <w:rPr>
          <w:rFonts w:hint="eastAsia" w:ascii="仿宋" w:hAnsi="仿宋" w:eastAsia="仿宋" w:cs="仿宋"/>
          <w:bCs/>
          <w:color w:val="auto"/>
          <w:kern w:val="44"/>
          <w:sz w:val="32"/>
          <w:szCs w:val="32"/>
          <w:highlight w:val="none"/>
          <w:lang w:eastAsia="zh-CN"/>
        </w:rPr>
        <w:t>：</w:t>
      </w:r>
      <w:r>
        <w:rPr>
          <w:rFonts w:hint="eastAsia" w:ascii="仿宋" w:hAnsi="仿宋" w:eastAsia="仿宋" w:cs="仿宋"/>
          <w:b w:val="0"/>
          <w:bCs w:val="0"/>
          <w:color w:val="auto"/>
          <w:highlight w:val="none"/>
          <w:lang w:val="en-US" w:eastAsia="zh-CN"/>
        </w:rPr>
        <w:t>肇事肇祸精神病人救助经费减少80万元。</w:t>
      </w:r>
    </w:p>
    <w:bookmarkEnd w:id="2"/>
    <w:p w14:paraId="168F1E78">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bCs/>
          <w:color w:val="auto"/>
          <w:kern w:val="44"/>
          <w:sz w:val="32"/>
          <w:szCs w:val="32"/>
          <w:highlight w:val="none"/>
        </w:rPr>
      </w:pPr>
      <w:r>
        <w:rPr>
          <w:rFonts w:hint="eastAsia" w:ascii="仿宋" w:hAnsi="仿宋" w:eastAsia="仿宋" w:cs="仿宋"/>
          <w:color w:val="auto"/>
          <w:highlight w:val="none"/>
          <w:lang w:val="en-US" w:eastAsia="zh-CN"/>
        </w:rPr>
        <w:t>2、一般公共预算支出</w:t>
      </w:r>
      <w:r>
        <w:rPr>
          <w:rFonts w:hint="eastAsia" w:ascii="仿宋" w:hAnsi="仿宋" w:eastAsia="仿宋" w:cs="仿宋"/>
          <w:bCs/>
          <w:color w:val="auto"/>
          <w:kern w:val="44"/>
          <w:sz w:val="32"/>
          <w:szCs w:val="32"/>
          <w:highlight w:val="none"/>
        </w:rPr>
        <w:t>结构情况。</w:t>
      </w:r>
    </w:p>
    <w:p w14:paraId="33191D8C">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Cs/>
          <w:color w:val="auto"/>
          <w:kern w:val="44"/>
          <w:sz w:val="32"/>
          <w:szCs w:val="32"/>
          <w:highlight w:val="none"/>
        </w:rPr>
        <w:t>年度</w:t>
      </w:r>
      <w:r>
        <w:rPr>
          <w:rFonts w:hint="eastAsia" w:ascii="仿宋" w:hAnsi="仿宋" w:eastAsia="仿宋" w:cs="仿宋"/>
          <w:color w:val="auto"/>
          <w:highlight w:val="none"/>
          <w:lang w:val="en-US" w:eastAsia="zh-CN"/>
        </w:rPr>
        <w:t>一般公共预算</w:t>
      </w:r>
      <w:r>
        <w:rPr>
          <w:rFonts w:hint="eastAsia" w:ascii="仿宋" w:hAnsi="仿宋" w:eastAsia="仿宋" w:cs="仿宋"/>
          <w:bCs/>
          <w:color w:val="auto"/>
          <w:kern w:val="44"/>
          <w:sz w:val="32"/>
          <w:szCs w:val="32"/>
          <w:highlight w:val="none"/>
        </w:rPr>
        <w:t>支出</w:t>
      </w:r>
      <w:r>
        <w:rPr>
          <w:rFonts w:hint="eastAsia" w:ascii="仿宋" w:hAnsi="仿宋" w:eastAsia="仿宋" w:cs="仿宋"/>
          <w:bCs/>
          <w:color w:val="auto"/>
          <w:kern w:val="44"/>
          <w:sz w:val="32"/>
          <w:szCs w:val="32"/>
          <w:highlight w:val="none"/>
          <w:lang w:val="en-US" w:eastAsia="zh-CN"/>
        </w:rPr>
        <w:t>720</w:t>
      </w:r>
      <w:r>
        <w:rPr>
          <w:rFonts w:hint="eastAsia" w:ascii="仿宋" w:hAnsi="仿宋" w:eastAsia="仿宋" w:cs="仿宋"/>
          <w:bCs/>
          <w:color w:val="auto"/>
          <w:kern w:val="44"/>
          <w:sz w:val="32"/>
          <w:szCs w:val="32"/>
          <w:highlight w:val="none"/>
        </w:rPr>
        <w:t>万元，主要用于以下方面：</w:t>
      </w:r>
      <w:r>
        <w:rPr>
          <w:rFonts w:hint="eastAsia" w:ascii="仿宋" w:hAnsi="仿宋" w:eastAsia="仿宋" w:cs="仿宋"/>
          <w:b w:val="0"/>
          <w:bCs w:val="0"/>
          <w:color w:val="auto"/>
          <w:sz w:val="32"/>
          <w:szCs w:val="32"/>
          <w:highlight w:val="none"/>
          <w:lang w:val="en-US" w:eastAsia="zh-CN"/>
        </w:rPr>
        <w:t>卫生健康支出（类）720万元，占100%。</w:t>
      </w:r>
    </w:p>
    <w:p w14:paraId="6EF32F93">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bCs/>
          <w:color w:val="auto"/>
          <w:kern w:val="44"/>
          <w:sz w:val="32"/>
          <w:szCs w:val="32"/>
          <w:highlight w:val="none"/>
        </w:rPr>
      </w:pPr>
      <w:r>
        <w:rPr>
          <w:rFonts w:hint="eastAsia" w:ascii="仿宋" w:hAnsi="仿宋" w:eastAsia="仿宋" w:cs="仿宋"/>
          <w:color w:val="auto"/>
          <w:highlight w:val="none"/>
          <w:lang w:val="en-US" w:eastAsia="zh-CN"/>
        </w:rPr>
        <w:t>3、一般公共预算支出</w:t>
      </w:r>
      <w:r>
        <w:rPr>
          <w:rFonts w:hint="eastAsia" w:ascii="仿宋" w:hAnsi="仿宋" w:eastAsia="仿宋" w:cs="仿宋"/>
          <w:bCs/>
          <w:color w:val="auto"/>
          <w:kern w:val="44"/>
          <w:sz w:val="32"/>
          <w:szCs w:val="32"/>
          <w:highlight w:val="none"/>
        </w:rPr>
        <w:t>具体</w:t>
      </w:r>
      <w:r>
        <w:rPr>
          <w:rFonts w:hint="eastAsia" w:ascii="仿宋" w:hAnsi="仿宋" w:eastAsia="仿宋" w:cs="仿宋"/>
          <w:bCs/>
          <w:color w:val="auto"/>
          <w:kern w:val="44"/>
          <w:sz w:val="32"/>
          <w:szCs w:val="32"/>
          <w:highlight w:val="none"/>
          <w:lang w:val="en-US" w:eastAsia="zh-CN"/>
        </w:rPr>
        <w:t>使用</w:t>
      </w:r>
      <w:r>
        <w:rPr>
          <w:rFonts w:hint="eastAsia" w:ascii="仿宋" w:hAnsi="仿宋" w:eastAsia="仿宋" w:cs="仿宋"/>
          <w:bCs/>
          <w:color w:val="auto"/>
          <w:kern w:val="44"/>
          <w:sz w:val="32"/>
          <w:szCs w:val="32"/>
          <w:highlight w:val="none"/>
        </w:rPr>
        <w:t>情况。</w:t>
      </w:r>
    </w:p>
    <w:p w14:paraId="7181A3CF">
      <w:pPr>
        <w:ind w:firstLine="640"/>
        <w:jc w:val="both"/>
        <w:rPr>
          <w:rFonts w:hint="eastAsia" w:ascii="仿宋" w:hAnsi="仿宋" w:eastAsia="仿宋" w:cs="仿宋"/>
          <w:color w:val="auto"/>
          <w:highlight w:val="none"/>
          <w:lang w:val="en-US" w:eastAsia="zh-CN"/>
        </w:rPr>
      </w:pPr>
      <w:r>
        <w:rPr>
          <w:rFonts w:hint="eastAsia" w:ascii="仿宋" w:hAnsi="仿宋" w:eastAsia="仿宋" w:cs="仿宋"/>
          <w:bCs/>
          <w:color w:val="auto"/>
          <w:kern w:val="44"/>
          <w:sz w:val="32"/>
          <w:szCs w:val="32"/>
          <w:highlight w:val="none"/>
          <w:lang w:eastAsia="zh-CN"/>
        </w:rPr>
        <w:t>（</w:t>
      </w:r>
      <w:r>
        <w:rPr>
          <w:rFonts w:hint="eastAsia" w:ascii="仿宋" w:hAnsi="仿宋" w:eastAsia="仿宋" w:cs="仿宋"/>
          <w:bCs/>
          <w:color w:val="auto"/>
          <w:kern w:val="44"/>
          <w:sz w:val="32"/>
          <w:szCs w:val="32"/>
          <w:highlight w:val="none"/>
          <w:lang w:val="en-US" w:eastAsia="zh-CN"/>
        </w:rPr>
        <w:t>1）</w:t>
      </w:r>
      <w:r>
        <w:rPr>
          <w:rFonts w:hint="eastAsia" w:ascii="仿宋" w:hAnsi="仿宋" w:eastAsia="仿宋" w:cs="仿宋"/>
          <w:bCs/>
          <w:color w:val="auto"/>
          <w:sz w:val="32"/>
          <w:szCs w:val="32"/>
          <w:highlight w:val="none"/>
          <w:lang w:val="en-US" w:eastAsia="zh-CN"/>
        </w:rPr>
        <w:t>卫生健康</w:t>
      </w:r>
      <w:r>
        <w:rPr>
          <w:rFonts w:hint="eastAsia" w:ascii="仿宋" w:hAnsi="仿宋" w:eastAsia="仿宋" w:cs="仿宋"/>
          <w:bCs/>
          <w:color w:val="auto"/>
          <w:kern w:val="44"/>
          <w:sz w:val="32"/>
          <w:szCs w:val="32"/>
          <w:highlight w:val="none"/>
        </w:rPr>
        <w:t>支出(类)</w:t>
      </w:r>
      <w:r>
        <w:rPr>
          <w:rFonts w:hint="eastAsia" w:ascii="仿宋" w:hAnsi="仿宋" w:eastAsia="仿宋" w:cs="仿宋"/>
          <w:bCs/>
          <w:color w:val="auto"/>
          <w:kern w:val="44"/>
          <w:sz w:val="32"/>
          <w:szCs w:val="32"/>
          <w:highlight w:val="none"/>
          <w:lang w:eastAsia="zh-CN"/>
        </w:rPr>
        <w:t>公立医院</w:t>
      </w:r>
      <w:r>
        <w:rPr>
          <w:rFonts w:hint="eastAsia" w:ascii="仿宋" w:hAnsi="仿宋" w:eastAsia="仿宋" w:cs="仿宋"/>
          <w:bCs/>
          <w:color w:val="auto"/>
          <w:kern w:val="44"/>
          <w:sz w:val="32"/>
          <w:szCs w:val="32"/>
          <w:highlight w:val="none"/>
          <w:lang w:val="en-US" w:eastAsia="zh-CN"/>
        </w:rPr>
        <w:t>（款）精神病医院（项）</w:t>
      </w:r>
      <w:r>
        <w:rPr>
          <w:rFonts w:hint="eastAsia" w:ascii="仿宋" w:hAnsi="仿宋" w:eastAsia="仿宋" w:cs="仿宋"/>
          <w:bCs/>
          <w:color w:val="auto"/>
          <w:kern w:val="44"/>
          <w:sz w:val="32"/>
          <w:szCs w:val="32"/>
          <w:highlight w:val="none"/>
          <w:lang w:eastAsia="zh-CN"/>
        </w:rPr>
        <w:t>20</w:t>
      </w:r>
      <w:r>
        <w:rPr>
          <w:rFonts w:hint="eastAsia" w:ascii="仿宋" w:hAnsi="仿宋" w:eastAsia="仿宋" w:cs="仿宋"/>
          <w:bCs/>
          <w:color w:val="auto"/>
          <w:kern w:val="44"/>
          <w:sz w:val="32"/>
          <w:szCs w:val="32"/>
          <w:highlight w:val="none"/>
          <w:lang w:val="en-US" w:eastAsia="zh-CN"/>
        </w:rPr>
        <w:t>26</w:t>
      </w:r>
      <w:r>
        <w:rPr>
          <w:rFonts w:hint="eastAsia" w:ascii="仿宋" w:hAnsi="仿宋" w:eastAsia="仿宋" w:cs="仿宋"/>
          <w:bCs/>
          <w:color w:val="auto"/>
          <w:kern w:val="44"/>
          <w:sz w:val="32"/>
          <w:szCs w:val="32"/>
          <w:highlight w:val="none"/>
        </w:rPr>
        <w:t>年</w:t>
      </w:r>
      <w:r>
        <w:rPr>
          <w:rFonts w:hint="eastAsia" w:ascii="仿宋" w:hAnsi="仿宋" w:eastAsia="仿宋" w:cs="仿宋"/>
          <w:bCs/>
          <w:color w:val="auto"/>
          <w:kern w:val="44"/>
          <w:sz w:val="32"/>
          <w:szCs w:val="32"/>
          <w:highlight w:val="none"/>
          <w:lang w:val="en-US" w:eastAsia="zh-CN"/>
        </w:rPr>
        <w:t>预算数为720</w:t>
      </w:r>
      <w:r>
        <w:rPr>
          <w:rFonts w:hint="eastAsia" w:ascii="仿宋" w:hAnsi="仿宋" w:eastAsia="仿宋" w:cs="仿宋"/>
          <w:bCs/>
          <w:color w:val="auto"/>
          <w:kern w:val="44"/>
          <w:sz w:val="32"/>
          <w:szCs w:val="32"/>
          <w:highlight w:val="none"/>
        </w:rPr>
        <w:t>万元，</w:t>
      </w:r>
      <w:r>
        <w:rPr>
          <w:rFonts w:hint="eastAsia" w:ascii="仿宋" w:hAnsi="仿宋" w:eastAsia="仿宋" w:cs="仿宋"/>
          <w:bCs/>
          <w:color w:val="auto"/>
          <w:kern w:val="44"/>
          <w:sz w:val="32"/>
          <w:szCs w:val="32"/>
          <w:highlight w:val="none"/>
          <w:lang w:val="en-US" w:eastAsia="zh-CN"/>
        </w:rPr>
        <w:t>比上年预算</w:t>
      </w:r>
      <w:r>
        <w:rPr>
          <w:rFonts w:hint="eastAsia" w:ascii="仿宋" w:hAnsi="仿宋" w:eastAsia="仿宋" w:cs="仿宋"/>
          <w:bCs/>
          <w:color w:val="auto"/>
          <w:kern w:val="44"/>
          <w:sz w:val="32"/>
          <w:szCs w:val="32"/>
          <w:highlight w:val="none"/>
        </w:rPr>
        <w:t>减少</w:t>
      </w:r>
      <w:r>
        <w:rPr>
          <w:rFonts w:hint="eastAsia" w:ascii="仿宋" w:hAnsi="仿宋" w:eastAsia="仿宋" w:cs="仿宋"/>
          <w:bCs/>
          <w:color w:val="auto"/>
          <w:kern w:val="44"/>
          <w:sz w:val="32"/>
          <w:szCs w:val="32"/>
          <w:highlight w:val="none"/>
          <w:lang w:val="en-US" w:eastAsia="zh-CN"/>
        </w:rPr>
        <w:t>80</w:t>
      </w:r>
      <w:r>
        <w:rPr>
          <w:rFonts w:hint="eastAsia" w:ascii="仿宋" w:hAnsi="仿宋" w:eastAsia="仿宋" w:cs="仿宋"/>
          <w:bCs/>
          <w:color w:val="auto"/>
          <w:kern w:val="44"/>
          <w:sz w:val="32"/>
          <w:szCs w:val="32"/>
          <w:highlight w:val="none"/>
        </w:rPr>
        <w:t>万元，</w:t>
      </w:r>
      <w:r>
        <w:rPr>
          <w:rFonts w:hint="eastAsia" w:ascii="仿宋" w:hAnsi="仿宋" w:eastAsia="仿宋" w:cs="仿宋"/>
          <w:bCs/>
          <w:color w:val="auto"/>
          <w:kern w:val="44"/>
          <w:sz w:val="32"/>
          <w:szCs w:val="32"/>
          <w:highlight w:val="none"/>
          <w:lang w:eastAsia="zh-CN"/>
        </w:rPr>
        <w:t>下降</w:t>
      </w:r>
      <w:r>
        <w:rPr>
          <w:rFonts w:hint="eastAsia" w:ascii="仿宋" w:hAnsi="仿宋" w:eastAsia="仿宋" w:cs="仿宋"/>
          <w:bCs/>
          <w:color w:val="auto"/>
          <w:kern w:val="44"/>
          <w:sz w:val="32"/>
          <w:szCs w:val="32"/>
          <w:highlight w:val="none"/>
          <w:lang w:val="en-US" w:eastAsia="zh-CN"/>
        </w:rPr>
        <w:t>11.11</w:t>
      </w:r>
      <w:r>
        <w:rPr>
          <w:rFonts w:hint="eastAsia" w:ascii="仿宋" w:hAnsi="仿宋" w:eastAsia="仿宋" w:cs="仿宋"/>
          <w:bCs/>
          <w:color w:val="auto"/>
          <w:kern w:val="44"/>
          <w:sz w:val="32"/>
          <w:szCs w:val="32"/>
          <w:highlight w:val="none"/>
        </w:rPr>
        <w:t>%。主要原因</w:t>
      </w:r>
      <w:r>
        <w:rPr>
          <w:rFonts w:hint="eastAsia" w:ascii="仿宋" w:hAnsi="仿宋" w:eastAsia="仿宋" w:cs="仿宋"/>
          <w:bCs/>
          <w:color w:val="auto"/>
          <w:kern w:val="44"/>
          <w:sz w:val="32"/>
          <w:szCs w:val="32"/>
          <w:highlight w:val="none"/>
          <w:lang w:eastAsia="zh-CN"/>
        </w:rPr>
        <w:t>：</w:t>
      </w:r>
      <w:bookmarkStart w:id="3" w:name="OLE_LINK4"/>
      <w:r>
        <w:rPr>
          <w:rFonts w:hint="eastAsia" w:ascii="仿宋" w:hAnsi="仿宋" w:eastAsia="仿宋" w:cs="仿宋"/>
          <w:b w:val="0"/>
          <w:bCs w:val="0"/>
          <w:color w:val="auto"/>
          <w:highlight w:val="none"/>
          <w:lang w:val="en-US" w:eastAsia="zh-CN"/>
        </w:rPr>
        <w:t>肇事肇祸精神病人救助经费减少80万元。</w:t>
      </w:r>
    </w:p>
    <w:bookmarkEnd w:id="3"/>
    <w:p w14:paraId="5FC16E6F">
      <w:pPr>
        <w:bidi w:val="0"/>
        <w:ind w:firstLine="643"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（四）一般公共预算基本支出情况说明</w:t>
      </w:r>
    </w:p>
    <w:p w14:paraId="051C6C70">
      <w:pPr>
        <w:bidi w:val="0"/>
        <w:ind w:firstLine="640" w:firstLineChars="200"/>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color w:val="auto"/>
          <w:highlight w:val="none"/>
          <w:lang w:val="en-US" w:eastAsia="zh-CN"/>
        </w:rPr>
        <w:t>年度一般公共预算基本支出600万元，其中：</w:t>
      </w:r>
    </w:p>
    <w:p w14:paraId="74AB751F">
      <w:pPr>
        <w:numPr>
          <w:ilvl w:val="0"/>
          <w:numId w:val="0"/>
        </w:numPr>
        <w:bidi w:val="0"/>
        <w:ind w:firstLine="640"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highlight w:val="none"/>
          <w:lang w:val="en-US" w:eastAsia="zh-CN"/>
        </w:rPr>
        <w:t>人员经费600万元（与上年预算持平），主要包括：基本工资400</w:t>
      </w:r>
      <w:r>
        <w:rPr>
          <w:rFonts w:hint="eastAsia" w:ascii="仿宋" w:hAnsi="仿宋" w:eastAsia="仿宋" w:cs="仿宋"/>
          <w:bCs/>
          <w:color w:val="auto"/>
          <w:kern w:val="44"/>
          <w:sz w:val="32"/>
          <w:szCs w:val="32"/>
          <w:highlight w:val="none"/>
        </w:rPr>
        <w:t>万元</w:t>
      </w:r>
      <w:r>
        <w:rPr>
          <w:rFonts w:hint="eastAsia" w:ascii="仿宋" w:hAnsi="仿宋" w:eastAsia="仿宋" w:cs="仿宋"/>
          <w:color w:val="auto"/>
          <w:highlight w:val="none"/>
          <w:lang w:val="en-US" w:eastAsia="zh-CN"/>
        </w:rPr>
        <w:t>、津贴补贴80</w:t>
      </w:r>
      <w:r>
        <w:rPr>
          <w:rFonts w:hint="eastAsia" w:ascii="仿宋" w:hAnsi="仿宋" w:eastAsia="仿宋" w:cs="仿宋"/>
          <w:bCs/>
          <w:color w:val="auto"/>
          <w:kern w:val="44"/>
          <w:sz w:val="32"/>
          <w:szCs w:val="32"/>
          <w:highlight w:val="none"/>
        </w:rPr>
        <w:t>万元</w:t>
      </w:r>
      <w:r>
        <w:rPr>
          <w:rFonts w:hint="eastAsia" w:ascii="仿宋" w:hAnsi="仿宋" w:eastAsia="仿宋" w:cs="仿宋"/>
          <w:color w:val="auto"/>
          <w:highlight w:val="none"/>
          <w:lang w:val="en-US" w:eastAsia="zh-CN"/>
        </w:rPr>
        <w:t>、绩效工资120</w:t>
      </w:r>
      <w:r>
        <w:rPr>
          <w:rFonts w:hint="eastAsia" w:ascii="仿宋" w:hAnsi="仿宋" w:eastAsia="仿宋" w:cs="仿宋"/>
          <w:bCs/>
          <w:color w:val="auto"/>
          <w:kern w:val="44"/>
          <w:sz w:val="32"/>
          <w:szCs w:val="32"/>
          <w:highlight w:val="none"/>
        </w:rPr>
        <w:t>万元</w:t>
      </w:r>
      <w:r>
        <w:rPr>
          <w:rFonts w:hint="eastAsia" w:ascii="仿宋" w:hAnsi="仿宋" w:eastAsia="仿宋" w:cs="仿宋"/>
          <w:bCs/>
          <w:color w:val="auto"/>
          <w:kern w:val="44"/>
          <w:sz w:val="32"/>
          <w:szCs w:val="32"/>
          <w:highlight w:val="none"/>
          <w:lang w:eastAsia="zh-CN"/>
        </w:rPr>
        <w:t>。</w:t>
      </w:r>
    </w:p>
    <w:p w14:paraId="3D96E3A7">
      <w:pPr>
        <w:numPr>
          <w:ilvl w:val="0"/>
          <w:numId w:val="0"/>
        </w:numPr>
        <w:bidi w:val="0"/>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highlight w:val="none"/>
          <w:lang w:val="en-US" w:eastAsia="zh-CN"/>
        </w:rPr>
        <w:t xml:space="preserve">（五）政府性基金预算支出情况说明 </w:t>
      </w:r>
    </w:p>
    <w:p w14:paraId="3C130DD1">
      <w:pPr>
        <w:ind w:firstLine="640"/>
        <w:jc w:val="both"/>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32"/>
          <w:szCs w:val="32"/>
          <w:highlight w:val="none"/>
          <w:lang w:val="en-US" w:eastAsia="zh-CN"/>
        </w:rPr>
        <w:t>2026年本部门预算中没有使用政府性基金预算拨款安排的支出，故无此项预算，与上年对比无增减变化，与上年预算持平。</w:t>
      </w:r>
    </w:p>
    <w:p w14:paraId="2B0B106C">
      <w:pPr>
        <w:numPr>
          <w:ilvl w:val="0"/>
          <w:numId w:val="0"/>
        </w:numPr>
        <w:bidi w:val="0"/>
        <w:ind w:firstLine="643"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（六）国有资本经营预算支出情况说明</w:t>
      </w:r>
    </w:p>
    <w:p w14:paraId="5B6F7BCF">
      <w:pPr>
        <w:ind w:firstLine="640"/>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sz w:val="32"/>
          <w:szCs w:val="32"/>
          <w:highlight w:val="none"/>
          <w:lang w:val="en-US" w:eastAsia="zh-CN"/>
        </w:rPr>
        <w:t>2026年本部门预算中没有使用国有资本经营预算拨款安排的支出，故无此项预算，与上年对比无增减变化，与上年预算持平。</w:t>
      </w:r>
    </w:p>
    <w:p w14:paraId="34A6C4CA">
      <w:pPr>
        <w:numPr>
          <w:ilvl w:val="0"/>
          <w:numId w:val="0"/>
        </w:numPr>
        <w:bidi w:val="0"/>
        <w:ind w:firstLine="643"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（七）项目支出预算情况说明</w:t>
      </w:r>
    </w:p>
    <w:p w14:paraId="5CED7F58">
      <w:pPr>
        <w:ind w:firstLine="640"/>
        <w:jc w:val="both"/>
        <w:rPr>
          <w:rFonts w:hint="eastAsia" w:ascii="仿宋" w:hAnsi="仿宋" w:eastAsia="仿宋" w:cs="仿宋"/>
          <w:bCs/>
          <w:color w:val="auto"/>
          <w:kern w:val="44"/>
          <w:sz w:val="32"/>
          <w:szCs w:val="32"/>
          <w:highlight w:val="none"/>
          <w:lang w:val="en-US" w:eastAsia="zh-CN"/>
        </w:rPr>
      </w:pP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color w:val="auto"/>
          <w:highlight w:val="none"/>
          <w:lang w:val="en-US" w:eastAsia="zh-CN"/>
        </w:rPr>
        <w:t>年度</w:t>
      </w:r>
      <w:r>
        <w:rPr>
          <w:rFonts w:hint="eastAsia" w:ascii="仿宋" w:hAnsi="仿宋" w:eastAsia="仿宋" w:cs="仿宋"/>
          <w:bCs/>
          <w:color w:val="auto"/>
          <w:kern w:val="44"/>
          <w:sz w:val="32"/>
          <w:szCs w:val="32"/>
          <w:highlight w:val="none"/>
          <w:lang w:val="en-US" w:eastAsia="zh-CN"/>
        </w:rPr>
        <w:t>预算共安排项目支出120万元，</w:t>
      </w:r>
      <w:bookmarkStart w:id="4" w:name="OLE_LINK5"/>
      <w:r>
        <w:rPr>
          <w:rFonts w:hint="eastAsia" w:ascii="仿宋" w:hAnsi="仿宋" w:eastAsia="仿宋" w:cs="仿宋"/>
          <w:color w:val="auto"/>
          <w:highlight w:val="none"/>
          <w:lang w:val="en-US" w:eastAsia="zh-CN"/>
        </w:rPr>
        <w:t>比上年减少80万元，</w:t>
      </w:r>
      <w:r>
        <w:rPr>
          <w:rFonts w:hint="eastAsia" w:ascii="仿宋" w:hAnsi="仿宋" w:eastAsia="仿宋" w:cs="仿宋"/>
          <w:bCs/>
          <w:color w:val="auto"/>
          <w:kern w:val="44"/>
          <w:sz w:val="32"/>
          <w:szCs w:val="32"/>
          <w:highlight w:val="none"/>
          <w:lang w:eastAsia="zh-CN"/>
        </w:rPr>
        <w:t>下降</w:t>
      </w:r>
      <w:r>
        <w:rPr>
          <w:rFonts w:hint="eastAsia" w:ascii="仿宋" w:hAnsi="仿宋" w:eastAsia="仿宋" w:cs="仿宋"/>
          <w:bCs/>
          <w:color w:val="auto"/>
          <w:kern w:val="44"/>
          <w:sz w:val="32"/>
          <w:szCs w:val="32"/>
          <w:highlight w:val="none"/>
          <w:lang w:val="en-US" w:eastAsia="zh-CN"/>
        </w:rPr>
        <w:t>40</w:t>
      </w:r>
      <w:r>
        <w:rPr>
          <w:rFonts w:hint="eastAsia" w:ascii="仿宋" w:hAnsi="仿宋" w:eastAsia="仿宋" w:cs="仿宋"/>
          <w:bCs/>
          <w:color w:val="auto"/>
          <w:kern w:val="44"/>
          <w:sz w:val="32"/>
          <w:szCs w:val="32"/>
          <w:highlight w:val="none"/>
        </w:rPr>
        <w:t>%</w:t>
      </w:r>
      <w:r>
        <w:rPr>
          <w:rFonts w:hint="eastAsia" w:ascii="仿宋" w:hAnsi="仿宋" w:eastAsia="仿宋" w:cs="仿宋"/>
          <w:bCs/>
          <w:color w:val="auto"/>
          <w:kern w:val="44"/>
          <w:sz w:val="32"/>
          <w:szCs w:val="32"/>
          <w:highlight w:val="none"/>
          <w:lang w:eastAsia="zh-CN"/>
        </w:rPr>
        <w:t>，</w:t>
      </w:r>
      <w:r>
        <w:rPr>
          <w:rFonts w:hint="eastAsia" w:ascii="仿宋" w:hAnsi="仿宋" w:eastAsia="仿宋" w:cs="仿宋"/>
          <w:bCs/>
          <w:color w:val="auto"/>
          <w:kern w:val="44"/>
          <w:sz w:val="32"/>
          <w:szCs w:val="32"/>
          <w:highlight w:val="none"/>
          <w:lang w:val="en-US" w:eastAsia="zh-CN"/>
        </w:rPr>
        <w:t>减少原因主要是：</w:t>
      </w:r>
      <w:r>
        <w:rPr>
          <w:rFonts w:hint="eastAsia" w:ascii="仿宋" w:hAnsi="仿宋" w:eastAsia="仿宋" w:cs="仿宋"/>
          <w:b w:val="0"/>
          <w:bCs w:val="0"/>
          <w:color w:val="auto"/>
          <w:highlight w:val="none"/>
          <w:lang w:val="en-US" w:eastAsia="zh-CN"/>
        </w:rPr>
        <w:t>肇事肇祸精神病人救助经费减少80万元。</w:t>
      </w:r>
      <w:bookmarkEnd w:id="4"/>
    </w:p>
    <w:p w14:paraId="20C45A6E">
      <w:pPr>
        <w:ind w:firstLine="64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项目包括：1、肇事肇祸精神病人救助经费项目。预算经费100万元，比上年减少80万元，下降44.44%，减少原因主要是：肇事肇祸精神病人救助经费减少80万元。主要用于解决肇事肇祸精神障碍患者和若监护精神障碍患者为社会带来的危害，为城乡居民提供基本安稳生活。2026年预算安排100万元，资金来源为当年一般公共预算财政拨款。</w:t>
      </w:r>
    </w:p>
    <w:p w14:paraId="1FCF0292">
      <w:pPr>
        <w:ind w:firstLine="640"/>
        <w:jc w:val="both"/>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b w:val="0"/>
          <w:bCs w:val="0"/>
          <w:color w:val="auto"/>
          <w:sz w:val="32"/>
          <w:szCs w:val="32"/>
          <w:highlight w:val="none"/>
          <w:lang w:val="en-US" w:eastAsia="zh-CN"/>
        </w:rPr>
        <w:t>2、青少年心理健康辅导（艾森克人格测定）项目。预算经费20万元，上年对比无增减变化，与上年预算持平。主</w:t>
      </w:r>
      <w:r>
        <w:rPr>
          <w:rFonts w:hint="eastAsia" w:ascii="仿宋" w:hAnsi="仿宋" w:eastAsia="仿宋" w:cs="仿宋"/>
          <w:bCs/>
          <w:color w:val="auto"/>
          <w:kern w:val="44"/>
          <w:sz w:val="32"/>
          <w:szCs w:val="32"/>
          <w:highlight w:val="none"/>
          <w:lang w:val="en-US" w:eastAsia="zh-CN"/>
        </w:rPr>
        <w:t>要用于</w:t>
      </w:r>
      <w:r>
        <w:rPr>
          <w:rFonts w:hint="eastAsia" w:ascii="仿宋" w:hAnsi="仿宋" w:eastAsia="仿宋" w:cs="仿宋"/>
          <w:color w:val="auto"/>
          <w:sz w:val="32"/>
          <w:szCs w:val="32"/>
          <w:highlight w:val="none"/>
        </w:rPr>
        <w:t>快速帮助青少年建立正确的人生观，帮助青少年学生养成良好的行为习惯。减少青少年违法犯罪的行为，让社会更加和谐、安定。</w:t>
      </w:r>
      <w:r>
        <w:rPr>
          <w:rFonts w:hint="eastAsia" w:ascii="仿宋" w:hAnsi="仿宋" w:eastAsia="仿宋" w:cs="仿宋"/>
          <w:color w:val="auto"/>
          <w:sz w:val="32"/>
          <w:szCs w:val="32"/>
          <w:highlight w:val="none"/>
          <w:shd w:val="clear" w:color="auto" w:fill="FFFFFF"/>
          <w:lang w:val="en-US" w:eastAsia="zh-CN"/>
        </w:rPr>
        <w:t>2026年预算安排20万元，资金来源为当年一般公共预算财政拨款。</w:t>
      </w:r>
    </w:p>
    <w:p w14:paraId="72EF2859">
      <w:pPr>
        <w:adjustRightInd w:val="0"/>
        <w:snapToGrid w:val="0"/>
        <w:spacing w:line="580" w:lineRule="atLeast"/>
        <w:ind w:firstLine="643" w:firstLineChars="200"/>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第四部分  机关运行经费安排情况说明</w:t>
      </w:r>
    </w:p>
    <w:p w14:paraId="33A68DAF">
      <w:pPr>
        <w:ind w:firstLine="640" w:firstLineChars="200"/>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val="0"/>
          <w:bCs w:val="0"/>
          <w:color w:val="auto"/>
          <w:kern w:val="0"/>
          <w:sz w:val="32"/>
          <w:szCs w:val="32"/>
          <w:highlight w:val="none"/>
          <w:lang w:val="en-US" w:eastAsia="zh-CN" w:bidi="ar"/>
        </w:rPr>
        <w:t>因本单位为公益二类差额拨款事业单位，财政拨款补助经费已安排预算用于本单位人员支出，故本单位日常公用经费使用自有资金列支，2026年本部门预算中没有使用机关运行经费预算拨款安排的支出，故无此项预算，与上年一致。</w:t>
      </w:r>
    </w:p>
    <w:p w14:paraId="24488BAA">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643" w:firstLineChars="200"/>
        <w:jc w:val="both"/>
        <w:textAlignment w:val="auto"/>
        <w:outlineLvl w:val="9"/>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 xml:space="preserve">第五部分  一般公共预算“三公”经费支出情况说明 </w:t>
      </w:r>
    </w:p>
    <w:p w14:paraId="6FC9119A">
      <w:pPr>
        <w:keepNext w:val="0"/>
        <w:keepLines w:val="0"/>
        <w:pageBreakBefore w:val="0"/>
        <w:widowControl w:val="0"/>
        <w:numPr>
          <w:ilvl w:val="0"/>
          <w:numId w:val="0"/>
        </w:numPr>
        <w:kinsoku/>
        <w:wordWrap/>
        <w:overflowPunct/>
        <w:topLinePunct w:val="0"/>
        <w:autoSpaceDE/>
        <w:autoSpaceDN/>
        <w:bidi w:val="0"/>
        <w:spacing w:line="500" w:lineRule="exact"/>
        <w:ind w:left="640" w:leftChars="200" w:right="0" w:rightChars="0" w:firstLine="0" w:firstLineChars="0"/>
        <w:jc w:val="both"/>
        <w:textAlignment w:val="auto"/>
        <w:outlineLvl w:val="9"/>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（一）一般公共预算“三公”经费支出总体情况说明。</w:t>
      </w:r>
    </w:p>
    <w:p w14:paraId="6348215D">
      <w:pPr>
        <w:keepNext w:val="0"/>
        <w:keepLines w:val="0"/>
        <w:pageBreakBefore w:val="0"/>
        <w:widowControl w:val="0"/>
        <w:numPr>
          <w:ilvl w:val="0"/>
          <w:numId w:val="0"/>
        </w:numPr>
        <w:kinsoku/>
        <w:wordWrap/>
        <w:overflowPunct/>
        <w:topLinePunct w:val="0"/>
        <w:autoSpaceDE/>
        <w:autoSpaceDN/>
        <w:bidi w:val="0"/>
        <w:spacing w:line="240" w:lineRule="auto"/>
        <w:ind w:right="0" w:rightChars="0" w:firstLine="640" w:firstLineChars="20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2026年“三公”经费一般公共预算0万元，比上年预算</w:t>
      </w:r>
      <w:r>
        <w:rPr>
          <w:rFonts w:hint="eastAsia" w:ascii="仿宋" w:hAnsi="仿宋" w:eastAsia="仿宋" w:cs="仿宋"/>
          <w:bCs/>
          <w:color w:val="auto"/>
          <w:kern w:val="44"/>
          <w:sz w:val="32"/>
          <w:szCs w:val="32"/>
          <w:highlight w:val="none"/>
        </w:rPr>
        <w:t>增加(减少)</w:t>
      </w:r>
      <w:r>
        <w:rPr>
          <w:rFonts w:hint="eastAsia" w:ascii="仿宋" w:hAnsi="仿宋" w:eastAsia="仿宋" w:cs="仿宋"/>
          <w:bCs/>
          <w:color w:val="auto"/>
          <w:kern w:val="44"/>
          <w:sz w:val="32"/>
          <w:szCs w:val="32"/>
          <w:highlight w:val="none"/>
          <w:lang w:val="en-US" w:eastAsia="zh-CN"/>
        </w:rPr>
        <w:t>0</w:t>
      </w:r>
      <w:r>
        <w:rPr>
          <w:rFonts w:hint="eastAsia" w:ascii="仿宋" w:hAnsi="仿宋" w:eastAsia="仿宋" w:cs="仿宋"/>
          <w:bCs/>
          <w:color w:val="auto"/>
          <w:kern w:val="44"/>
          <w:sz w:val="32"/>
          <w:szCs w:val="32"/>
          <w:highlight w:val="none"/>
        </w:rPr>
        <w:t>万元，增长(</w:t>
      </w:r>
      <w:r>
        <w:rPr>
          <w:rFonts w:hint="eastAsia" w:ascii="仿宋" w:hAnsi="仿宋" w:eastAsia="仿宋" w:cs="仿宋"/>
          <w:bCs/>
          <w:color w:val="auto"/>
          <w:kern w:val="44"/>
          <w:sz w:val="32"/>
          <w:szCs w:val="32"/>
          <w:highlight w:val="none"/>
          <w:lang w:eastAsia="zh-CN"/>
        </w:rPr>
        <w:t>下降</w:t>
      </w:r>
      <w:r>
        <w:rPr>
          <w:rFonts w:hint="eastAsia" w:ascii="仿宋" w:hAnsi="仿宋" w:eastAsia="仿宋" w:cs="仿宋"/>
          <w:bCs/>
          <w:color w:val="auto"/>
          <w:kern w:val="44"/>
          <w:sz w:val="32"/>
          <w:szCs w:val="32"/>
          <w:highlight w:val="none"/>
        </w:rPr>
        <w:t>)</w:t>
      </w:r>
      <w:r>
        <w:rPr>
          <w:rFonts w:hint="eastAsia" w:ascii="仿宋" w:hAnsi="仿宋" w:eastAsia="仿宋" w:cs="仿宋"/>
          <w:bCs/>
          <w:color w:val="auto"/>
          <w:kern w:val="44"/>
          <w:sz w:val="32"/>
          <w:szCs w:val="32"/>
          <w:highlight w:val="none"/>
          <w:lang w:val="en-US" w:eastAsia="zh-CN"/>
        </w:rPr>
        <w:t>0</w:t>
      </w:r>
      <w:r>
        <w:rPr>
          <w:rFonts w:hint="eastAsia" w:ascii="仿宋" w:hAnsi="仿宋" w:eastAsia="仿宋" w:cs="仿宋"/>
          <w:bCs/>
          <w:color w:val="auto"/>
          <w:kern w:val="44"/>
          <w:sz w:val="32"/>
          <w:szCs w:val="32"/>
          <w:highlight w:val="none"/>
        </w:rPr>
        <w:t>%。</w:t>
      </w:r>
      <w:r>
        <w:rPr>
          <w:rFonts w:hint="eastAsia" w:ascii="仿宋" w:hAnsi="仿宋" w:eastAsia="仿宋" w:cs="仿宋"/>
          <w:color w:val="auto"/>
          <w:sz w:val="32"/>
          <w:szCs w:val="32"/>
          <w:highlight w:val="none"/>
          <w:lang w:val="en-US" w:eastAsia="zh-CN"/>
        </w:rPr>
        <w:t>主要原因：</w:t>
      </w:r>
      <w:r>
        <w:rPr>
          <w:rFonts w:hint="eastAsia" w:ascii="仿宋" w:hAnsi="仿宋" w:eastAsia="仿宋" w:cs="仿宋"/>
          <w:b w:val="0"/>
          <w:bCs w:val="0"/>
          <w:color w:val="auto"/>
          <w:sz w:val="32"/>
          <w:szCs w:val="32"/>
          <w:highlight w:val="none"/>
          <w:lang w:val="en-US" w:eastAsia="zh-CN"/>
        </w:rPr>
        <w:t>2026年本部门预算中没有“因公出国（境）费”、“公务接待费”、“公务用车购置费”和“公务用车运行费”预算拨款安排的支出，故无此项预算，</w:t>
      </w:r>
      <w:bookmarkStart w:id="5" w:name="OLE_LINK7"/>
      <w:r>
        <w:rPr>
          <w:rFonts w:hint="eastAsia" w:ascii="仿宋" w:hAnsi="仿宋" w:eastAsia="仿宋" w:cs="仿宋"/>
          <w:b w:val="0"/>
          <w:bCs w:val="0"/>
          <w:color w:val="auto"/>
          <w:sz w:val="32"/>
          <w:szCs w:val="32"/>
          <w:highlight w:val="none"/>
          <w:lang w:val="en-US" w:eastAsia="zh-CN"/>
        </w:rPr>
        <w:t>与上年对比无增减变化，与上年预算持平</w:t>
      </w:r>
      <w:bookmarkEnd w:id="5"/>
      <w:r>
        <w:rPr>
          <w:rFonts w:hint="eastAsia" w:ascii="仿宋" w:hAnsi="仿宋" w:eastAsia="仿宋" w:cs="仿宋"/>
          <w:b w:val="0"/>
          <w:bCs w:val="0"/>
          <w:color w:val="auto"/>
          <w:kern w:val="44"/>
          <w:sz w:val="32"/>
          <w:szCs w:val="32"/>
          <w:highlight w:val="none"/>
        </w:rPr>
        <w:t>。</w:t>
      </w:r>
    </w:p>
    <w:p w14:paraId="5B383914">
      <w:pPr>
        <w:keepNext w:val="0"/>
        <w:keepLines w:val="0"/>
        <w:pageBreakBefore w:val="0"/>
        <w:widowControl w:val="0"/>
        <w:numPr>
          <w:ilvl w:val="0"/>
          <w:numId w:val="0"/>
        </w:numPr>
        <w:kinsoku/>
        <w:wordWrap/>
        <w:overflowPunct/>
        <w:topLinePunct w:val="0"/>
        <w:autoSpaceDE/>
        <w:autoSpaceDN/>
        <w:bidi w:val="0"/>
        <w:spacing w:line="500" w:lineRule="exact"/>
        <w:ind w:leftChars="200" w:right="0" w:rightChars="0"/>
        <w:jc w:val="both"/>
        <w:textAlignment w:val="auto"/>
        <w:outlineLvl w:val="9"/>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（二）一般公共预算“三公”经费支出具体情况说明。</w:t>
      </w:r>
    </w:p>
    <w:p w14:paraId="67182574">
      <w:pPr>
        <w:keepNext w:val="0"/>
        <w:keepLines w:val="0"/>
        <w:pageBreakBefore w:val="0"/>
        <w:widowControl w:val="0"/>
        <w:numPr>
          <w:ilvl w:val="0"/>
          <w:numId w:val="0"/>
        </w:numPr>
        <w:kinsoku/>
        <w:wordWrap/>
        <w:overflowPunct/>
        <w:topLinePunct w:val="0"/>
        <w:autoSpaceDE/>
        <w:autoSpaceDN/>
        <w:bidi w:val="0"/>
        <w:spacing w:line="240" w:lineRule="auto"/>
        <w:ind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因公出国(境)费</w:t>
      </w:r>
      <w:r>
        <w:rPr>
          <w:rFonts w:hint="eastAsia" w:ascii="仿宋" w:hAnsi="仿宋" w:eastAsia="仿宋" w:cs="仿宋"/>
          <w:color w:val="auto"/>
          <w:sz w:val="32"/>
          <w:szCs w:val="32"/>
          <w:highlight w:val="none"/>
          <w:lang w:val="en-US" w:eastAsia="zh-CN"/>
        </w:rPr>
        <w:t>预算0</w:t>
      </w:r>
      <w:r>
        <w:rPr>
          <w:rFonts w:hint="eastAsia" w:ascii="仿宋" w:hAnsi="仿宋" w:eastAsia="仿宋" w:cs="仿宋"/>
          <w:color w:val="auto"/>
          <w:sz w:val="32"/>
          <w:szCs w:val="32"/>
          <w:highlight w:val="none"/>
          <w:u w:val="none"/>
          <w:lang w:val="en-US" w:eastAsia="zh-CN"/>
        </w:rPr>
        <w:t>万元，</w:t>
      </w:r>
      <w:r>
        <w:rPr>
          <w:rFonts w:hint="eastAsia" w:ascii="仿宋" w:hAnsi="仿宋" w:eastAsia="仿宋" w:cs="仿宋"/>
          <w:color w:val="auto"/>
          <w:sz w:val="32"/>
          <w:szCs w:val="32"/>
          <w:highlight w:val="none"/>
          <w:lang w:val="en-US" w:eastAsia="zh-CN"/>
        </w:rPr>
        <w:t>比上年预算</w:t>
      </w:r>
      <w:r>
        <w:rPr>
          <w:rFonts w:hint="eastAsia" w:ascii="仿宋" w:hAnsi="仿宋" w:eastAsia="仿宋" w:cs="仿宋"/>
          <w:bCs/>
          <w:color w:val="auto"/>
          <w:kern w:val="44"/>
          <w:sz w:val="32"/>
          <w:szCs w:val="32"/>
          <w:highlight w:val="none"/>
        </w:rPr>
        <w:t>增加(减少)</w:t>
      </w:r>
      <w:r>
        <w:rPr>
          <w:rFonts w:hint="eastAsia" w:ascii="仿宋" w:hAnsi="仿宋" w:eastAsia="仿宋" w:cs="仿宋"/>
          <w:bCs/>
          <w:color w:val="auto"/>
          <w:kern w:val="44"/>
          <w:sz w:val="32"/>
          <w:szCs w:val="32"/>
          <w:highlight w:val="none"/>
          <w:lang w:val="en-US" w:eastAsia="zh-CN"/>
        </w:rPr>
        <w:t>0</w:t>
      </w:r>
      <w:r>
        <w:rPr>
          <w:rFonts w:hint="eastAsia" w:ascii="仿宋" w:hAnsi="仿宋" w:eastAsia="仿宋" w:cs="仿宋"/>
          <w:bCs/>
          <w:color w:val="auto"/>
          <w:kern w:val="44"/>
          <w:sz w:val="32"/>
          <w:szCs w:val="32"/>
          <w:highlight w:val="none"/>
          <w:u w:val="single"/>
        </w:rPr>
        <w:t xml:space="preserve">     </w:t>
      </w:r>
      <w:r>
        <w:rPr>
          <w:rFonts w:hint="eastAsia" w:ascii="仿宋" w:hAnsi="仿宋" w:eastAsia="仿宋" w:cs="仿宋"/>
          <w:bCs/>
          <w:color w:val="auto"/>
          <w:kern w:val="44"/>
          <w:sz w:val="32"/>
          <w:szCs w:val="32"/>
          <w:highlight w:val="none"/>
        </w:rPr>
        <w:t>万元，增长(</w:t>
      </w:r>
      <w:r>
        <w:rPr>
          <w:rFonts w:hint="eastAsia" w:ascii="仿宋" w:hAnsi="仿宋" w:eastAsia="仿宋" w:cs="仿宋"/>
          <w:bCs/>
          <w:color w:val="auto"/>
          <w:kern w:val="44"/>
          <w:sz w:val="32"/>
          <w:szCs w:val="32"/>
          <w:highlight w:val="none"/>
          <w:lang w:eastAsia="zh-CN"/>
        </w:rPr>
        <w:t>下降</w:t>
      </w:r>
      <w:r>
        <w:rPr>
          <w:rFonts w:hint="eastAsia" w:ascii="仿宋" w:hAnsi="仿宋" w:eastAsia="仿宋" w:cs="仿宋"/>
          <w:bCs/>
          <w:color w:val="auto"/>
          <w:kern w:val="44"/>
          <w:sz w:val="32"/>
          <w:szCs w:val="32"/>
          <w:highlight w:val="none"/>
        </w:rPr>
        <w:t>)</w:t>
      </w:r>
      <w:r>
        <w:rPr>
          <w:rFonts w:hint="eastAsia" w:ascii="仿宋" w:hAnsi="仿宋" w:eastAsia="仿宋" w:cs="仿宋"/>
          <w:bCs/>
          <w:color w:val="auto"/>
          <w:kern w:val="44"/>
          <w:sz w:val="32"/>
          <w:szCs w:val="32"/>
          <w:highlight w:val="none"/>
          <w:lang w:val="en-US" w:eastAsia="zh-CN"/>
        </w:rPr>
        <w:t>0</w:t>
      </w:r>
      <w:r>
        <w:rPr>
          <w:rFonts w:hint="eastAsia" w:ascii="仿宋" w:hAnsi="仿宋" w:eastAsia="仿宋" w:cs="仿宋"/>
          <w:bCs/>
          <w:color w:val="auto"/>
          <w:kern w:val="44"/>
          <w:sz w:val="32"/>
          <w:szCs w:val="32"/>
          <w:highlight w:val="none"/>
        </w:rPr>
        <w:t>%</w:t>
      </w:r>
      <w:r>
        <w:rPr>
          <w:rFonts w:hint="eastAsia" w:ascii="仿宋" w:hAnsi="仿宋" w:eastAsia="仿宋" w:cs="仿宋"/>
          <w:bCs/>
          <w:color w:val="auto"/>
          <w:kern w:val="44"/>
          <w:sz w:val="32"/>
          <w:szCs w:val="32"/>
          <w:highlight w:val="none"/>
          <w:lang w:eastAsia="zh-CN"/>
        </w:rPr>
        <w:t>，</w:t>
      </w:r>
      <w:r>
        <w:rPr>
          <w:rFonts w:hint="eastAsia" w:ascii="仿宋" w:hAnsi="仿宋" w:eastAsia="仿宋" w:cs="仿宋"/>
          <w:color w:val="auto"/>
          <w:sz w:val="32"/>
          <w:szCs w:val="32"/>
          <w:highlight w:val="none"/>
        </w:rPr>
        <w:t>主要原因是</w:t>
      </w:r>
      <w:r>
        <w:rPr>
          <w:rFonts w:hint="eastAsia" w:ascii="仿宋" w:hAnsi="仿宋" w:eastAsia="仿宋" w:cs="仿宋"/>
          <w:b w:val="0"/>
          <w:bCs w:val="0"/>
          <w:color w:val="auto"/>
          <w:sz w:val="32"/>
          <w:szCs w:val="32"/>
          <w:highlight w:val="none"/>
          <w:lang w:val="en-US" w:eastAsia="zh-CN"/>
        </w:rPr>
        <w:t>2026年本部门预算中没有“因公出国（境）费”预算拨款安排的支出，故无此项预算，</w:t>
      </w:r>
      <w:bookmarkStart w:id="6" w:name="OLE_LINK8"/>
      <w:bookmarkStart w:id="7" w:name="OLE_LINK9"/>
      <w:r>
        <w:rPr>
          <w:rFonts w:hint="eastAsia" w:ascii="仿宋" w:hAnsi="仿宋" w:eastAsia="仿宋" w:cs="仿宋"/>
          <w:b w:val="0"/>
          <w:bCs w:val="0"/>
          <w:color w:val="auto"/>
          <w:sz w:val="32"/>
          <w:szCs w:val="32"/>
          <w:highlight w:val="none"/>
          <w:lang w:val="en-US" w:eastAsia="zh-CN"/>
        </w:rPr>
        <w:t>与上年对比无增减变化，与上年预算持平</w:t>
      </w:r>
      <w:r>
        <w:rPr>
          <w:rFonts w:hint="eastAsia" w:ascii="仿宋" w:hAnsi="仿宋" w:eastAsia="仿宋" w:cs="仿宋"/>
          <w:b w:val="0"/>
          <w:bCs w:val="0"/>
          <w:color w:val="auto"/>
          <w:kern w:val="44"/>
          <w:sz w:val="32"/>
          <w:szCs w:val="32"/>
          <w:highlight w:val="none"/>
        </w:rPr>
        <w:t>。</w:t>
      </w:r>
      <w:bookmarkEnd w:id="6"/>
    </w:p>
    <w:bookmarkEnd w:id="7"/>
    <w:p w14:paraId="549F136E">
      <w:pPr>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公务用车购置及运行费</w:t>
      </w:r>
      <w:r>
        <w:rPr>
          <w:rFonts w:hint="eastAsia" w:ascii="仿宋" w:hAnsi="仿宋" w:eastAsia="仿宋" w:cs="仿宋"/>
          <w:color w:val="auto"/>
          <w:highlight w:val="none"/>
          <w:lang w:eastAsia="zh-CN"/>
        </w:rPr>
        <w:t>预算</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万元，</w:t>
      </w:r>
      <w:r>
        <w:rPr>
          <w:rFonts w:hint="eastAsia" w:ascii="仿宋" w:hAnsi="仿宋" w:eastAsia="仿宋" w:cs="仿宋"/>
          <w:color w:val="auto"/>
          <w:highlight w:val="none"/>
          <w:lang w:val="en-US" w:eastAsia="zh-CN"/>
        </w:rPr>
        <w:t>比上年预算</w:t>
      </w:r>
      <w:r>
        <w:rPr>
          <w:rFonts w:hint="eastAsia" w:ascii="仿宋" w:hAnsi="仿宋" w:eastAsia="仿宋" w:cs="仿宋"/>
          <w:color w:val="auto"/>
          <w:highlight w:val="none"/>
        </w:rPr>
        <w:t>增加(减少)</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万元，增长(</w:t>
      </w:r>
      <w:r>
        <w:rPr>
          <w:rFonts w:hint="eastAsia" w:ascii="仿宋" w:hAnsi="仿宋" w:eastAsia="仿宋" w:cs="仿宋"/>
          <w:color w:val="auto"/>
          <w:highlight w:val="none"/>
          <w:lang w:eastAsia="zh-CN"/>
        </w:rPr>
        <w:t>下降</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其中：</w:t>
      </w:r>
    </w:p>
    <w:p w14:paraId="49E07AD6">
      <w:pPr>
        <w:keepNext w:val="0"/>
        <w:keepLines w:val="0"/>
        <w:pageBreakBefore w:val="0"/>
        <w:widowControl w:val="0"/>
        <w:numPr>
          <w:ilvl w:val="0"/>
          <w:numId w:val="0"/>
        </w:numPr>
        <w:kinsoku/>
        <w:wordWrap/>
        <w:overflowPunct/>
        <w:topLinePunct w:val="0"/>
        <w:autoSpaceDE/>
        <w:autoSpaceDN/>
        <w:bidi w:val="0"/>
        <w:spacing w:line="24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(1)公务用车购置费</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比上年预算</w:t>
      </w:r>
      <w:r>
        <w:rPr>
          <w:rFonts w:hint="eastAsia" w:ascii="仿宋" w:hAnsi="仿宋" w:eastAsia="仿宋" w:cs="仿宋"/>
          <w:bCs/>
          <w:color w:val="auto"/>
          <w:kern w:val="44"/>
          <w:sz w:val="32"/>
          <w:szCs w:val="32"/>
          <w:highlight w:val="none"/>
        </w:rPr>
        <w:t>增加(减少)</w:t>
      </w:r>
      <w:r>
        <w:rPr>
          <w:rFonts w:hint="eastAsia" w:ascii="仿宋" w:hAnsi="仿宋" w:eastAsia="仿宋" w:cs="仿宋"/>
          <w:bCs/>
          <w:color w:val="auto"/>
          <w:kern w:val="44"/>
          <w:sz w:val="32"/>
          <w:szCs w:val="32"/>
          <w:highlight w:val="none"/>
          <w:lang w:val="en-US" w:eastAsia="zh-CN"/>
        </w:rPr>
        <w:t>0</w:t>
      </w:r>
      <w:r>
        <w:rPr>
          <w:rFonts w:hint="eastAsia" w:ascii="仿宋" w:hAnsi="仿宋" w:eastAsia="仿宋" w:cs="仿宋"/>
          <w:bCs/>
          <w:color w:val="auto"/>
          <w:kern w:val="44"/>
          <w:sz w:val="32"/>
          <w:szCs w:val="32"/>
          <w:highlight w:val="none"/>
          <w:u w:val="single"/>
        </w:rPr>
        <w:t xml:space="preserve">     </w:t>
      </w:r>
      <w:r>
        <w:rPr>
          <w:rFonts w:hint="eastAsia" w:ascii="仿宋" w:hAnsi="仿宋" w:eastAsia="仿宋" w:cs="仿宋"/>
          <w:bCs/>
          <w:color w:val="auto"/>
          <w:kern w:val="44"/>
          <w:sz w:val="32"/>
          <w:szCs w:val="32"/>
          <w:highlight w:val="none"/>
        </w:rPr>
        <w:t>万元，增长(</w:t>
      </w:r>
      <w:r>
        <w:rPr>
          <w:rFonts w:hint="eastAsia" w:ascii="仿宋" w:hAnsi="仿宋" w:eastAsia="仿宋" w:cs="仿宋"/>
          <w:bCs/>
          <w:color w:val="auto"/>
          <w:kern w:val="44"/>
          <w:sz w:val="32"/>
          <w:szCs w:val="32"/>
          <w:highlight w:val="none"/>
          <w:lang w:eastAsia="zh-CN"/>
        </w:rPr>
        <w:t>下降</w:t>
      </w:r>
      <w:r>
        <w:rPr>
          <w:rFonts w:hint="eastAsia" w:ascii="仿宋" w:hAnsi="仿宋" w:eastAsia="仿宋" w:cs="仿宋"/>
          <w:bCs/>
          <w:color w:val="auto"/>
          <w:kern w:val="44"/>
          <w:sz w:val="32"/>
          <w:szCs w:val="32"/>
          <w:highlight w:val="none"/>
        </w:rPr>
        <w:t>)</w:t>
      </w:r>
      <w:r>
        <w:rPr>
          <w:rFonts w:hint="eastAsia" w:ascii="仿宋" w:hAnsi="仿宋" w:eastAsia="仿宋" w:cs="仿宋"/>
          <w:bCs/>
          <w:color w:val="auto"/>
          <w:kern w:val="44"/>
          <w:sz w:val="32"/>
          <w:szCs w:val="32"/>
          <w:highlight w:val="none"/>
          <w:lang w:val="en-US" w:eastAsia="zh-CN"/>
        </w:rPr>
        <w:t>0</w:t>
      </w:r>
      <w:r>
        <w:rPr>
          <w:rFonts w:hint="eastAsia" w:ascii="仿宋" w:hAnsi="仿宋" w:eastAsia="仿宋" w:cs="仿宋"/>
          <w:bCs/>
          <w:color w:val="auto"/>
          <w:kern w:val="44"/>
          <w:sz w:val="32"/>
          <w:szCs w:val="32"/>
          <w:highlight w:val="none"/>
        </w:rPr>
        <w:t>%</w:t>
      </w:r>
      <w:r>
        <w:rPr>
          <w:rFonts w:hint="eastAsia" w:ascii="仿宋" w:hAnsi="仿宋" w:eastAsia="仿宋" w:cs="仿宋"/>
          <w:bCs/>
          <w:color w:val="auto"/>
          <w:kern w:val="44"/>
          <w:sz w:val="32"/>
          <w:szCs w:val="32"/>
          <w:highlight w:val="none"/>
          <w:lang w:eastAsia="zh-CN"/>
        </w:rPr>
        <w:t>，</w:t>
      </w:r>
      <w:r>
        <w:rPr>
          <w:rFonts w:hint="eastAsia" w:ascii="仿宋" w:hAnsi="仿宋" w:eastAsia="仿宋" w:cs="仿宋"/>
          <w:color w:val="auto"/>
          <w:sz w:val="32"/>
          <w:szCs w:val="32"/>
          <w:highlight w:val="none"/>
        </w:rPr>
        <w:t>主要原因是</w:t>
      </w:r>
      <w:r>
        <w:rPr>
          <w:rFonts w:hint="eastAsia" w:ascii="仿宋" w:hAnsi="仿宋" w:eastAsia="仿宋" w:cs="仿宋"/>
          <w:b w:val="0"/>
          <w:bCs w:val="0"/>
          <w:color w:val="auto"/>
          <w:sz w:val="32"/>
          <w:szCs w:val="32"/>
          <w:highlight w:val="none"/>
          <w:lang w:val="en-US" w:eastAsia="zh-CN"/>
        </w:rPr>
        <w:t>2026年本部门预算中没有“公务用车购置费”预算拨款安排的支出，故无此项预算，与上年对比无增减变化，与上年预算持平</w:t>
      </w:r>
      <w:r>
        <w:rPr>
          <w:rFonts w:hint="eastAsia" w:ascii="仿宋" w:hAnsi="仿宋" w:eastAsia="仿宋" w:cs="仿宋"/>
          <w:b w:val="0"/>
          <w:bCs w:val="0"/>
          <w:color w:val="auto"/>
          <w:kern w:val="44"/>
          <w:sz w:val="32"/>
          <w:szCs w:val="32"/>
          <w:highlight w:val="none"/>
        </w:rPr>
        <w:t>。</w:t>
      </w:r>
      <w:r>
        <w:rPr>
          <w:rFonts w:hint="eastAsia" w:ascii="仿宋" w:hAnsi="仿宋" w:eastAsia="仿宋" w:cs="仿宋"/>
          <w:color w:val="auto"/>
          <w:sz w:val="32"/>
          <w:szCs w:val="32"/>
          <w:highlight w:val="none"/>
        </w:rPr>
        <w:t>(2)公务用车运行费</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比上年预算</w:t>
      </w:r>
      <w:r>
        <w:rPr>
          <w:rFonts w:hint="eastAsia" w:ascii="仿宋" w:hAnsi="仿宋" w:eastAsia="仿宋" w:cs="仿宋"/>
          <w:bCs/>
          <w:color w:val="auto"/>
          <w:kern w:val="44"/>
          <w:sz w:val="32"/>
          <w:szCs w:val="32"/>
          <w:highlight w:val="none"/>
        </w:rPr>
        <w:t>增加(减少)</w:t>
      </w:r>
      <w:r>
        <w:rPr>
          <w:rFonts w:hint="eastAsia" w:ascii="仿宋" w:hAnsi="仿宋" w:eastAsia="仿宋" w:cs="仿宋"/>
          <w:bCs/>
          <w:color w:val="auto"/>
          <w:kern w:val="44"/>
          <w:sz w:val="32"/>
          <w:szCs w:val="32"/>
          <w:highlight w:val="none"/>
          <w:lang w:val="en-US" w:eastAsia="zh-CN"/>
        </w:rPr>
        <w:t>0</w:t>
      </w:r>
      <w:r>
        <w:rPr>
          <w:rFonts w:hint="eastAsia" w:ascii="仿宋" w:hAnsi="仿宋" w:eastAsia="仿宋" w:cs="仿宋"/>
          <w:bCs/>
          <w:color w:val="auto"/>
          <w:kern w:val="44"/>
          <w:sz w:val="32"/>
          <w:szCs w:val="32"/>
          <w:highlight w:val="none"/>
        </w:rPr>
        <w:t>万元，增长(</w:t>
      </w:r>
      <w:r>
        <w:rPr>
          <w:rFonts w:hint="eastAsia" w:ascii="仿宋" w:hAnsi="仿宋" w:eastAsia="仿宋" w:cs="仿宋"/>
          <w:bCs/>
          <w:color w:val="auto"/>
          <w:kern w:val="44"/>
          <w:sz w:val="32"/>
          <w:szCs w:val="32"/>
          <w:highlight w:val="none"/>
          <w:lang w:eastAsia="zh-CN"/>
        </w:rPr>
        <w:t>下降</w:t>
      </w:r>
      <w:r>
        <w:rPr>
          <w:rFonts w:hint="eastAsia" w:ascii="仿宋" w:hAnsi="仿宋" w:eastAsia="仿宋" w:cs="仿宋"/>
          <w:bCs/>
          <w:color w:val="auto"/>
          <w:kern w:val="44"/>
          <w:sz w:val="32"/>
          <w:szCs w:val="32"/>
          <w:highlight w:val="none"/>
        </w:rPr>
        <w:t>)</w:t>
      </w:r>
      <w:r>
        <w:rPr>
          <w:rFonts w:hint="eastAsia" w:ascii="仿宋" w:hAnsi="仿宋" w:eastAsia="仿宋" w:cs="仿宋"/>
          <w:bCs/>
          <w:color w:val="auto"/>
          <w:kern w:val="44"/>
          <w:sz w:val="32"/>
          <w:szCs w:val="32"/>
          <w:highlight w:val="none"/>
          <w:lang w:val="en-US" w:eastAsia="zh-CN"/>
        </w:rPr>
        <w:t>0</w:t>
      </w:r>
      <w:r>
        <w:rPr>
          <w:rFonts w:hint="eastAsia" w:ascii="仿宋" w:hAnsi="仿宋" w:eastAsia="仿宋" w:cs="仿宋"/>
          <w:bCs/>
          <w:color w:val="auto"/>
          <w:kern w:val="44"/>
          <w:sz w:val="32"/>
          <w:szCs w:val="32"/>
          <w:highlight w:val="none"/>
        </w:rPr>
        <w:t>%</w:t>
      </w:r>
      <w:r>
        <w:rPr>
          <w:rFonts w:hint="eastAsia" w:ascii="仿宋" w:hAnsi="仿宋" w:eastAsia="仿宋" w:cs="仿宋"/>
          <w:bCs/>
          <w:color w:val="auto"/>
          <w:kern w:val="44"/>
          <w:sz w:val="32"/>
          <w:szCs w:val="32"/>
          <w:highlight w:val="none"/>
          <w:lang w:eastAsia="zh-CN"/>
        </w:rPr>
        <w:t>，</w:t>
      </w:r>
      <w:r>
        <w:rPr>
          <w:rFonts w:hint="eastAsia" w:ascii="仿宋" w:hAnsi="仿宋" w:eastAsia="仿宋" w:cs="仿宋"/>
          <w:color w:val="auto"/>
          <w:sz w:val="32"/>
          <w:szCs w:val="32"/>
          <w:highlight w:val="none"/>
        </w:rPr>
        <w:t>主要原因是</w:t>
      </w:r>
      <w:r>
        <w:rPr>
          <w:rFonts w:hint="eastAsia" w:ascii="仿宋" w:hAnsi="仿宋" w:eastAsia="仿宋" w:cs="仿宋"/>
          <w:b w:val="0"/>
          <w:bCs w:val="0"/>
          <w:color w:val="auto"/>
          <w:sz w:val="32"/>
          <w:szCs w:val="32"/>
          <w:highlight w:val="none"/>
          <w:lang w:val="en-US" w:eastAsia="zh-CN"/>
        </w:rPr>
        <w:t>2026年本部门预算中没有“公务用车运行费”预算拨款安排的支出，故无此项预算，与上年对比无增减变化，与上年预算持平</w:t>
      </w:r>
      <w:r>
        <w:rPr>
          <w:rFonts w:hint="eastAsia" w:ascii="仿宋" w:hAnsi="仿宋" w:eastAsia="仿宋" w:cs="仿宋"/>
          <w:b w:val="0"/>
          <w:bCs w:val="0"/>
          <w:color w:val="auto"/>
          <w:kern w:val="44"/>
          <w:sz w:val="32"/>
          <w:szCs w:val="32"/>
          <w:highlight w:val="none"/>
        </w:rPr>
        <w:t>。</w:t>
      </w:r>
    </w:p>
    <w:p w14:paraId="34AC41C2">
      <w:pPr>
        <w:keepNext w:val="0"/>
        <w:keepLines w:val="0"/>
        <w:pageBreakBefore w:val="0"/>
        <w:widowControl w:val="0"/>
        <w:numPr>
          <w:ilvl w:val="0"/>
          <w:numId w:val="0"/>
        </w:numPr>
        <w:kinsoku/>
        <w:wordWrap/>
        <w:overflowPunct/>
        <w:topLinePunct w:val="0"/>
        <w:autoSpaceDE/>
        <w:autoSpaceDN/>
        <w:bidi w:val="0"/>
        <w:spacing w:line="240" w:lineRule="auto"/>
        <w:ind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公务接待费</w:t>
      </w:r>
      <w:r>
        <w:rPr>
          <w:rFonts w:hint="eastAsia" w:ascii="仿宋" w:hAnsi="仿宋" w:eastAsia="仿宋" w:cs="仿宋"/>
          <w:color w:val="auto"/>
          <w:sz w:val="32"/>
          <w:szCs w:val="32"/>
          <w:highlight w:val="none"/>
          <w:lang w:eastAsia="zh-CN"/>
        </w:rPr>
        <w:t>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比上年预算</w:t>
      </w:r>
      <w:r>
        <w:rPr>
          <w:rFonts w:hint="eastAsia" w:ascii="仿宋" w:hAnsi="仿宋" w:eastAsia="仿宋" w:cs="仿宋"/>
          <w:bCs/>
          <w:color w:val="auto"/>
          <w:kern w:val="44"/>
          <w:sz w:val="32"/>
          <w:szCs w:val="32"/>
          <w:highlight w:val="none"/>
        </w:rPr>
        <w:t>增加(减少)</w:t>
      </w:r>
      <w:r>
        <w:rPr>
          <w:rFonts w:hint="eastAsia" w:ascii="仿宋" w:hAnsi="仿宋" w:eastAsia="仿宋" w:cs="仿宋"/>
          <w:bCs/>
          <w:color w:val="auto"/>
          <w:kern w:val="44"/>
          <w:sz w:val="32"/>
          <w:szCs w:val="32"/>
          <w:highlight w:val="none"/>
          <w:lang w:val="en-US" w:eastAsia="zh-CN"/>
        </w:rPr>
        <w:t>0</w:t>
      </w:r>
      <w:r>
        <w:rPr>
          <w:rFonts w:hint="eastAsia" w:ascii="仿宋" w:hAnsi="仿宋" w:eastAsia="仿宋" w:cs="仿宋"/>
          <w:bCs/>
          <w:color w:val="auto"/>
          <w:kern w:val="44"/>
          <w:sz w:val="32"/>
          <w:szCs w:val="32"/>
          <w:highlight w:val="none"/>
        </w:rPr>
        <w:t>万元，增长(</w:t>
      </w:r>
      <w:r>
        <w:rPr>
          <w:rFonts w:hint="eastAsia" w:ascii="仿宋" w:hAnsi="仿宋" w:eastAsia="仿宋" w:cs="仿宋"/>
          <w:bCs/>
          <w:color w:val="auto"/>
          <w:kern w:val="44"/>
          <w:sz w:val="32"/>
          <w:szCs w:val="32"/>
          <w:highlight w:val="none"/>
          <w:lang w:eastAsia="zh-CN"/>
        </w:rPr>
        <w:t>下降</w:t>
      </w:r>
      <w:r>
        <w:rPr>
          <w:rFonts w:hint="eastAsia" w:ascii="仿宋" w:hAnsi="仿宋" w:eastAsia="仿宋" w:cs="仿宋"/>
          <w:bCs/>
          <w:color w:val="auto"/>
          <w:kern w:val="44"/>
          <w:sz w:val="32"/>
          <w:szCs w:val="32"/>
          <w:highlight w:val="none"/>
        </w:rPr>
        <w:t>)</w:t>
      </w:r>
      <w:r>
        <w:rPr>
          <w:rFonts w:hint="eastAsia" w:ascii="仿宋" w:hAnsi="仿宋" w:eastAsia="仿宋" w:cs="仿宋"/>
          <w:bCs/>
          <w:color w:val="auto"/>
          <w:kern w:val="44"/>
          <w:sz w:val="32"/>
          <w:szCs w:val="32"/>
          <w:highlight w:val="none"/>
          <w:lang w:val="en-US" w:eastAsia="zh-CN"/>
        </w:rPr>
        <w:t>0</w:t>
      </w:r>
      <w:r>
        <w:rPr>
          <w:rFonts w:hint="eastAsia" w:ascii="仿宋" w:hAnsi="仿宋" w:eastAsia="仿宋" w:cs="仿宋"/>
          <w:bCs/>
          <w:color w:val="auto"/>
          <w:kern w:val="44"/>
          <w:sz w:val="32"/>
          <w:szCs w:val="32"/>
          <w:highlight w:val="none"/>
        </w:rPr>
        <w:t>%</w:t>
      </w:r>
      <w:r>
        <w:rPr>
          <w:rFonts w:hint="eastAsia" w:ascii="仿宋" w:hAnsi="仿宋" w:eastAsia="仿宋" w:cs="仿宋"/>
          <w:bCs/>
          <w:color w:val="auto"/>
          <w:kern w:val="44"/>
          <w:sz w:val="32"/>
          <w:szCs w:val="32"/>
          <w:highlight w:val="none"/>
          <w:lang w:eastAsia="zh-CN"/>
        </w:rPr>
        <w:t>，</w:t>
      </w:r>
      <w:r>
        <w:rPr>
          <w:rFonts w:hint="eastAsia" w:ascii="仿宋" w:hAnsi="仿宋" w:eastAsia="仿宋" w:cs="仿宋"/>
          <w:color w:val="auto"/>
          <w:sz w:val="32"/>
          <w:szCs w:val="32"/>
          <w:highlight w:val="none"/>
        </w:rPr>
        <w:t>主要原因是</w:t>
      </w:r>
      <w:r>
        <w:rPr>
          <w:rFonts w:hint="eastAsia" w:ascii="仿宋" w:hAnsi="仿宋" w:eastAsia="仿宋" w:cs="仿宋"/>
          <w:b w:val="0"/>
          <w:bCs w:val="0"/>
          <w:color w:val="auto"/>
          <w:sz w:val="32"/>
          <w:szCs w:val="32"/>
          <w:highlight w:val="none"/>
          <w:lang w:val="en-US" w:eastAsia="zh-CN"/>
        </w:rPr>
        <w:t>2026年本部门预算中没有“公务接待费”预算拨款安排的支出，故无此项预算，与上年对比无增减变化，与上年预算持平</w:t>
      </w:r>
      <w:r>
        <w:rPr>
          <w:rFonts w:hint="eastAsia" w:ascii="仿宋" w:hAnsi="仿宋" w:eastAsia="仿宋" w:cs="仿宋"/>
          <w:b w:val="0"/>
          <w:bCs w:val="0"/>
          <w:color w:val="auto"/>
          <w:kern w:val="44"/>
          <w:sz w:val="32"/>
          <w:szCs w:val="32"/>
          <w:highlight w:val="none"/>
        </w:rPr>
        <w:t>。</w:t>
      </w:r>
    </w:p>
    <w:p w14:paraId="07EC12E1">
      <w:pPr>
        <w:adjustRightInd w:val="0"/>
        <w:snapToGrid w:val="0"/>
        <w:spacing w:line="580" w:lineRule="atLeast"/>
        <w:ind w:firstLine="643" w:firstLineChars="200"/>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第六部分  政府采购安排情况说明</w:t>
      </w:r>
    </w:p>
    <w:p w14:paraId="3AE97AD2">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2026年本部门单位编制政府采购预算0万元，比上年增加（减少）0万元，</w:t>
      </w:r>
      <w:r>
        <w:rPr>
          <w:rFonts w:hint="eastAsia" w:ascii="仿宋" w:hAnsi="仿宋" w:eastAsia="仿宋" w:cs="仿宋"/>
          <w:bCs/>
          <w:color w:val="auto"/>
          <w:kern w:val="44"/>
          <w:sz w:val="32"/>
          <w:szCs w:val="32"/>
          <w:highlight w:val="none"/>
        </w:rPr>
        <w:t>增长(</w:t>
      </w:r>
      <w:r>
        <w:rPr>
          <w:rFonts w:hint="eastAsia" w:ascii="仿宋" w:hAnsi="仿宋" w:eastAsia="仿宋" w:cs="仿宋"/>
          <w:bCs/>
          <w:color w:val="auto"/>
          <w:kern w:val="44"/>
          <w:sz w:val="32"/>
          <w:szCs w:val="32"/>
          <w:highlight w:val="none"/>
          <w:lang w:eastAsia="zh-CN"/>
        </w:rPr>
        <w:t>下降</w:t>
      </w:r>
      <w:r>
        <w:rPr>
          <w:rFonts w:hint="eastAsia" w:ascii="仿宋" w:hAnsi="仿宋" w:eastAsia="仿宋" w:cs="仿宋"/>
          <w:bCs/>
          <w:color w:val="auto"/>
          <w:kern w:val="44"/>
          <w:sz w:val="32"/>
          <w:szCs w:val="32"/>
          <w:highlight w:val="none"/>
        </w:rPr>
        <w:t>)</w:t>
      </w:r>
      <w:r>
        <w:rPr>
          <w:rFonts w:hint="eastAsia" w:ascii="仿宋" w:hAnsi="仿宋" w:eastAsia="仿宋" w:cs="仿宋"/>
          <w:bCs/>
          <w:color w:val="auto"/>
          <w:kern w:val="44"/>
          <w:sz w:val="32"/>
          <w:szCs w:val="32"/>
          <w:highlight w:val="none"/>
          <w:lang w:val="en-US" w:eastAsia="zh-CN"/>
        </w:rPr>
        <w:t>0</w:t>
      </w:r>
      <w:r>
        <w:rPr>
          <w:rFonts w:hint="eastAsia" w:ascii="仿宋" w:hAnsi="仿宋" w:eastAsia="仿宋" w:cs="仿宋"/>
          <w:bCs/>
          <w:color w:val="auto"/>
          <w:kern w:val="44"/>
          <w:sz w:val="32"/>
          <w:szCs w:val="32"/>
          <w:highlight w:val="none"/>
        </w:rPr>
        <w:t>%</w:t>
      </w:r>
      <w:r>
        <w:rPr>
          <w:rFonts w:hint="eastAsia" w:ascii="仿宋" w:hAnsi="仿宋" w:eastAsia="仿宋" w:cs="仿宋"/>
          <w:color w:val="auto"/>
          <w:sz w:val="32"/>
          <w:szCs w:val="32"/>
          <w:highlight w:val="none"/>
          <w:lang w:val="en-US" w:eastAsia="zh-CN"/>
        </w:rPr>
        <w:t>。增加（减少）的主要原因：</w:t>
      </w:r>
      <w:r>
        <w:rPr>
          <w:rFonts w:hint="eastAsia" w:ascii="仿宋" w:hAnsi="仿宋" w:eastAsia="仿宋" w:cs="仿宋"/>
          <w:b w:val="0"/>
          <w:bCs w:val="0"/>
          <w:color w:val="auto"/>
          <w:sz w:val="32"/>
          <w:szCs w:val="32"/>
          <w:highlight w:val="none"/>
          <w:lang w:val="en-US" w:eastAsia="zh-CN"/>
        </w:rPr>
        <w:t>2025年本部门预算中没有政府采购预算拨款安排的支出，故无此项预算，与上年一致</w:t>
      </w:r>
      <w:r>
        <w:rPr>
          <w:rFonts w:hint="eastAsia" w:ascii="仿宋" w:hAnsi="仿宋" w:eastAsia="仿宋" w:cs="仿宋"/>
          <w:b w:val="0"/>
          <w:bCs w:val="0"/>
          <w:color w:val="auto"/>
          <w:kern w:val="44"/>
          <w:sz w:val="32"/>
          <w:szCs w:val="32"/>
          <w:highlight w:val="none"/>
        </w:rPr>
        <w:t>。</w:t>
      </w:r>
    </w:p>
    <w:p w14:paraId="5B28F8CA">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color w:val="auto"/>
          <w:sz w:val="32"/>
          <w:szCs w:val="32"/>
          <w:highlight w:val="none"/>
          <w:lang w:val="en-US" w:eastAsia="zh-CN"/>
        </w:rPr>
        <w:t>其中：货物类政府采购预算0万元，主要是集中采购办公设备、软件、复印纸等支出；工程类政府采购预算0万元，主要是用于工程等支出；服务类政府采购预算 0万元，主要是会计、审计、法律咨询、印刷费等支出。</w:t>
      </w:r>
    </w:p>
    <w:p w14:paraId="27CF625A">
      <w:pPr>
        <w:adjustRightInd w:val="0"/>
        <w:snapToGrid w:val="0"/>
        <w:spacing w:line="580" w:lineRule="atLeast"/>
        <w:ind w:firstLine="643" w:firstLineChars="200"/>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第七部分  委托业务费安排情况说明</w:t>
      </w:r>
    </w:p>
    <w:p w14:paraId="1AD7D37E">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2026年本部门预算中没有安排委托业务费预算支出，故无此项预算，与上年对比无增减变化，与上年一致”。</w:t>
      </w:r>
    </w:p>
    <w:p w14:paraId="6DC1C92E">
      <w:pPr>
        <w:adjustRightInd w:val="0"/>
        <w:snapToGrid w:val="0"/>
        <w:spacing w:line="580" w:lineRule="atLeast"/>
        <w:ind w:firstLine="643" w:firstLineChars="200"/>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第八部分  国有资产占用情况说明</w:t>
      </w:r>
    </w:p>
    <w:p w14:paraId="6530DE94">
      <w:pPr>
        <w:keepNext w:val="0"/>
        <w:keepLines w:val="0"/>
        <w:pageBreakBefore w:val="0"/>
        <w:numPr>
          <w:ilvl w:val="0"/>
          <w:numId w:val="0"/>
        </w:numPr>
        <w:kinsoku/>
        <w:wordWrap/>
        <w:overflowPunct/>
        <w:topLinePunct w:val="0"/>
        <w:autoSpaceDE/>
        <w:autoSpaceDN/>
        <w:bidi w:val="0"/>
        <w:spacing w:line="240" w:lineRule="auto"/>
        <w:ind w:firstLine="643"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val="en-US" w:eastAsia="zh-CN"/>
        </w:rPr>
        <w:t>截至2025年12月31日</w:t>
      </w:r>
      <w:r>
        <w:rPr>
          <w:rFonts w:hint="eastAsia" w:ascii="仿宋" w:hAnsi="仿宋" w:eastAsia="仿宋" w:cs="仿宋"/>
          <w:color w:val="auto"/>
          <w:sz w:val="32"/>
          <w:szCs w:val="32"/>
          <w:highlight w:val="none"/>
          <w:lang w:val="en-US" w:eastAsia="zh-CN"/>
        </w:rPr>
        <w:t>，本部门单位占有房屋面积</w:t>
      </w:r>
      <w:r>
        <w:rPr>
          <w:rFonts w:hint="eastAsia" w:ascii="仿宋" w:hAnsi="仿宋" w:eastAsia="仿宋" w:cs="仿宋"/>
          <w:color w:val="auto"/>
          <w:sz w:val="32"/>
          <w:szCs w:val="32"/>
          <w:highlight w:val="none"/>
        </w:rPr>
        <w:t xml:space="preserve"> </w:t>
      </w:r>
      <w:r>
        <w:rPr>
          <w:rFonts w:hint="eastAsia" w:ascii="仿宋" w:hAnsi="仿宋" w:eastAsia="仿宋" w:cs="仿宋"/>
          <w:bCs/>
          <w:color w:val="auto"/>
          <w:kern w:val="44"/>
          <w:sz w:val="32"/>
          <w:szCs w:val="32"/>
          <w:highlight w:val="none"/>
          <w:u w:val="single"/>
        </w:rPr>
        <w:t xml:space="preserve">    </w:t>
      </w:r>
      <w:r>
        <w:rPr>
          <w:rFonts w:hint="eastAsia" w:ascii="仿宋" w:hAnsi="仿宋" w:eastAsia="仿宋" w:cs="仿宋"/>
          <w:bCs/>
          <w:color w:val="auto"/>
          <w:kern w:val="44"/>
          <w:sz w:val="32"/>
          <w:szCs w:val="32"/>
          <w:highlight w:val="none"/>
          <w:u w:val="none"/>
          <w:lang w:val="en-US" w:eastAsia="zh-CN"/>
        </w:rPr>
        <w:t>20893.04</w:t>
      </w:r>
      <w:r>
        <w:rPr>
          <w:rFonts w:hint="eastAsia" w:ascii="仿宋" w:hAnsi="仿宋" w:eastAsia="仿宋" w:cs="仿宋"/>
          <w:color w:val="auto"/>
          <w:sz w:val="32"/>
          <w:szCs w:val="32"/>
          <w:highlight w:val="none"/>
          <w:lang w:val="en-US" w:eastAsia="zh-CN"/>
        </w:rPr>
        <w:t>平方米；</w:t>
      </w:r>
      <w:r>
        <w:rPr>
          <w:rFonts w:hint="eastAsia" w:ascii="仿宋" w:hAnsi="仿宋" w:eastAsia="仿宋" w:cs="仿宋"/>
          <w:color w:val="auto"/>
          <w:sz w:val="32"/>
          <w:szCs w:val="32"/>
          <w:highlight w:val="none"/>
        </w:rPr>
        <w:t>单价 100 万元的以上设备</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套）；</w:t>
      </w:r>
      <w:r>
        <w:rPr>
          <w:rFonts w:hint="eastAsia" w:ascii="仿宋" w:hAnsi="仿宋" w:eastAsia="仿宋" w:cs="仿宋"/>
          <w:color w:val="auto"/>
          <w:sz w:val="32"/>
          <w:szCs w:val="32"/>
          <w:highlight w:val="none"/>
        </w:rPr>
        <w:t xml:space="preserve">现有公务用车 </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辆，其中，</w:t>
      </w:r>
      <w:r>
        <w:rPr>
          <w:rFonts w:hint="eastAsia" w:ascii="仿宋" w:hAnsi="仿宋" w:eastAsia="仿宋" w:cs="仿宋"/>
          <w:color w:val="auto"/>
          <w:sz w:val="32"/>
          <w:szCs w:val="32"/>
          <w:highlight w:val="none"/>
          <w:lang w:val="en-US" w:eastAsia="zh-CN"/>
        </w:rPr>
        <w:t>一般公务用车1</w:t>
      </w:r>
      <w:r>
        <w:rPr>
          <w:rFonts w:hint="eastAsia" w:ascii="仿宋" w:hAnsi="仿宋" w:eastAsia="仿宋" w:cs="仿宋"/>
          <w:color w:val="auto"/>
          <w:sz w:val="32"/>
          <w:szCs w:val="32"/>
          <w:highlight w:val="none"/>
        </w:rPr>
        <w:t>辆、机要通信用车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 xml:space="preserve">辆、应急保障用车 </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辆、执法执勤用车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辆、特种专业技术用车</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辆、其他用车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w:t>
      </w:r>
      <w:r>
        <w:rPr>
          <w:rFonts w:hint="eastAsia" w:ascii="仿宋" w:hAnsi="仿宋" w:eastAsia="仿宋" w:cs="仿宋"/>
          <w:color w:val="auto"/>
          <w:sz w:val="32"/>
          <w:szCs w:val="32"/>
          <w:highlight w:val="none"/>
          <w:lang w:eastAsia="zh-CN"/>
        </w:rPr>
        <w:t>。</w:t>
      </w:r>
    </w:p>
    <w:p w14:paraId="391EB808">
      <w:pPr>
        <w:keepNext w:val="0"/>
        <w:keepLines w:val="0"/>
        <w:pageBreakBefore w:val="0"/>
        <w:numPr>
          <w:ilvl w:val="0"/>
          <w:numId w:val="0"/>
        </w:numPr>
        <w:kinsoku/>
        <w:wordWrap/>
        <w:overflowPunct/>
        <w:topLinePunct w:val="0"/>
        <w:autoSpaceDE/>
        <w:autoSpaceDN/>
        <w:bidi w:val="0"/>
        <w:spacing w:line="240" w:lineRule="auto"/>
        <w:ind w:firstLine="643" w:firstLineChars="200"/>
        <w:textAlignment w:val="auto"/>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lang w:val="en-US" w:eastAsia="zh-CN"/>
        </w:rPr>
        <w:t>2026年部门预算安排购置：</w:t>
      </w:r>
      <w:r>
        <w:rPr>
          <w:rFonts w:hint="eastAsia" w:ascii="仿宋" w:hAnsi="仿宋" w:eastAsia="仿宋" w:cs="仿宋"/>
          <w:color w:val="auto"/>
          <w:sz w:val="32"/>
          <w:szCs w:val="32"/>
          <w:highlight w:val="none"/>
          <w:lang w:val="en-US" w:eastAsia="zh-CN"/>
        </w:rPr>
        <w:t>车辆0辆，其中，一般公务用车0</w:t>
      </w:r>
      <w:r>
        <w:rPr>
          <w:rFonts w:hint="eastAsia" w:ascii="仿宋" w:hAnsi="仿宋" w:eastAsia="仿宋" w:cs="仿宋"/>
          <w:color w:val="auto"/>
          <w:sz w:val="32"/>
          <w:szCs w:val="32"/>
          <w:highlight w:val="none"/>
        </w:rPr>
        <w:t>辆、机要通信用车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辆、应急保障用车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辆、执法执勤用</w:t>
      </w:r>
      <w:r>
        <w:rPr>
          <w:rFonts w:hint="eastAsia" w:ascii="仿宋" w:hAnsi="仿宋" w:eastAsia="仿宋" w:cs="仿宋"/>
          <w:color w:val="auto"/>
          <w:sz w:val="32"/>
          <w:szCs w:val="32"/>
          <w:highlight w:val="none"/>
          <w:lang w:eastAsia="zh-CN"/>
        </w:rPr>
        <w:t>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辆、特种专业技术用车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辆、其他用车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单价 50 万元以上通用设备</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套）；</w:t>
      </w:r>
      <w:r>
        <w:rPr>
          <w:rFonts w:hint="eastAsia" w:ascii="仿宋" w:hAnsi="仿宋" w:eastAsia="仿宋" w:cs="仿宋"/>
          <w:color w:val="auto"/>
          <w:sz w:val="32"/>
          <w:szCs w:val="32"/>
          <w:highlight w:val="none"/>
        </w:rPr>
        <w:t>单价 100 万元以上专用设备</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套）。</w:t>
      </w:r>
    </w:p>
    <w:p w14:paraId="74B737B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43" w:firstLineChars="200"/>
        <w:jc w:val="both"/>
        <w:textAlignment w:val="auto"/>
        <w:outlineLvl w:val="9"/>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第九部分  重点项目预算绩效情况说明</w:t>
      </w:r>
    </w:p>
    <w:p w14:paraId="0C02E4E5">
      <w:pPr>
        <w:ind w:firstLine="640" w:firstLineChars="200"/>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color w:val="auto"/>
          <w:highlight w:val="none"/>
          <w:lang w:val="en-US" w:eastAsia="zh-CN"/>
        </w:rPr>
        <w:t>年，本部门（单位）项目支出全面实施绩效目标管理，项目总预算120万元，2个项目，比上年减少80万元,</w:t>
      </w:r>
      <w:r>
        <w:rPr>
          <w:rFonts w:hint="eastAsia" w:ascii="仿宋" w:hAnsi="仿宋" w:eastAsia="仿宋" w:cs="仿宋"/>
          <w:bCs/>
          <w:color w:val="auto"/>
          <w:kern w:val="44"/>
          <w:sz w:val="32"/>
          <w:szCs w:val="32"/>
          <w:highlight w:val="none"/>
          <w:lang w:eastAsia="zh-CN"/>
        </w:rPr>
        <w:t>下降</w:t>
      </w:r>
      <w:r>
        <w:rPr>
          <w:rFonts w:hint="eastAsia" w:ascii="仿宋" w:hAnsi="仿宋" w:eastAsia="仿宋" w:cs="仿宋"/>
          <w:bCs/>
          <w:color w:val="auto"/>
          <w:kern w:val="44"/>
          <w:sz w:val="32"/>
          <w:szCs w:val="32"/>
          <w:highlight w:val="none"/>
          <w:lang w:val="en-US" w:eastAsia="zh-CN"/>
        </w:rPr>
        <w:t>40</w:t>
      </w:r>
      <w:r>
        <w:rPr>
          <w:rFonts w:hint="eastAsia" w:ascii="仿宋" w:hAnsi="仿宋" w:eastAsia="仿宋" w:cs="仿宋"/>
          <w:bCs/>
          <w:color w:val="auto"/>
          <w:kern w:val="44"/>
          <w:sz w:val="32"/>
          <w:szCs w:val="32"/>
          <w:highlight w:val="none"/>
        </w:rPr>
        <w:t>%</w:t>
      </w:r>
      <w:r>
        <w:rPr>
          <w:rFonts w:hint="eastAsia" w:ascii="仿宋" w:hAnsi="仿宋" w:eastAsia="仿宋" w:cs="仿宋"/>
          <w:color w:val="auto"/>
          <w:highlight w:val="none"/>
          <w:lang w:val="en-US" w:eastAsia="zh-CN"/>
        </w:rPr>
        <w:t>。</w:t>
      </w:r>
      <w:r>
        <w:rPr>
          <w:rFonts w:hint="eastAsia" w:ascii="仿宋" w:hAnsi="仿宋" w:eastAsia="仿宋" w:cs="仿宋"/>
          <w:color w:val="auto"/>
          <w:sz w:val="32"/>
          <w:szCs w:val="32"/>
          <w:highlight w:val="none"/>
          <w:lang w:val="en-US" w:eastAsia="zh-CN"/>
        </w:rPr>
        <w:t>根据以前年度绩效评价结果，优化</w:t>
      </w:r>
      <w:r>
        <w:rPr>
          <w:rFonts w:hint="eastAsia" w:ascii="仿宋" w:hAnsi="仿宋" w:eastAsia="仿宋" w:cs="仿宋"/>
          <w:color w:val="auto"/>
          <w:highlight w:val="none"/>
          <w:lang w:eastAsia="zh-CN"/>
        </w:rPr>
        <w:t>肇事肇祸精神病人救助经费</w:t>
      </w:r>
      <w:r>
        <w:rPr>
          <w:rFonts w:hint="eastAsia" w:ascii="仿宋" w:hAnsi="仿宋" w:eastAsia="仿宋" w:cs="仿宋"/>
          <w:color w:val="auto"/>
          <w:highlight w:val="none"/>
          <w:lang w:val="en-US" w:eastAsia="zh-CN"/>
        </w:rPr>
        <w:t>项目支出2026年预算安排，并进一步改进管理、完善政策。重点项目预算绩效具体情况：</w:t>
      </w:r>
    </w:p>
    <w:p w14:paraId="58A3624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40" w:firstLineChars="200"/>
        <w:jc w:val="both"/>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肇事肇祸精神病人救助经费</w:t>
      </w:r>
      <w:r>
        <w:rPr>
          <w:rFonts w:hint="eastAsia" w:ascii="仿宋" w:hAnsi="仿宋" w:eastAsia="仿宋" w:cs="仿宋"/>
          <w:color w:val="auto"/>
          <w:highlight w:val="none"/>
          <w:lang w:val="en-US" w:eastAsia="zh-CN"/>
        </w:rPr>
        <w:t>项目。</w:t>
      </w:r>
    </w:p>
    <w:p w14:paraId="57609180">
      <w:pPr>
        <w:ind w:firstLine="64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（1）项目概况：改善就诊环境、充分发挥重型精神病管理职责。解决我市贫困精神病患者的医疗问题，提高精神病的治疗率，降低复发率，帮助他们回归社会。维护社会安定，减少肇事肇祸事件发生。</w:t>
      </w:r>
    </w:p>
    <w:p w14:paraId="6BC87E0E">
      <w:pPr>
        <w:keepNext w:val="0"/>
        <w:keepLines w:val="0"/>
        <w:pageBreakBefore w:val="0"/>
        <w:widowControl w:val="0"/>
        <w:kinsoku/>
        <w:wordWrap/>
        <w:overflowPunct/>
        <w:topLinePunct w:val="0"/>
        <w:autoSpaceDE/>
        <w:autoSpaceDN/>
        <w:bidi w:val="0"/>
        <w:adjustRightInd/>
        <w:snapToGrid/>
        <w:spacing w:after="120" w:afterLines="0" w:afterAutospacing="0" w:line="560" w:lineRule="exact"/>
        <w:ind w:left="0" w:leftChars="0" w:firstLine="64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（2）项目内容：</w:t>
      </w:r>
      <w:r>
        <w:rPr>
          <w:rFonts w:hint="eastAsia" w:ascii="仿宋" w:hAnsi="仿宋" w:eastAsia="仿宋" w:cs="仿宋"/>
          <w:color w:val="auto"/>
          <w:kern w:val="2"/>
          <w:sz w:val="32"/>
          <w:szCs w:val="32"/>
          <w:highlight w:val="none"/>
          <w:lang w:val="en" w:eastAsia="zh-CN" w:bidi="ar-SA"/>
        </w:rPr>
        <w:t>第一部分为</w:t>
      </w:r>
      <w:r>
        <w:rPr>
          <w:rFonts w:hint="eastAsia" w:ascii="仿宋" w:hAnsi="仿宋" w:eastAsia="仿宋" w:cs="仿宋"/>
          <w:color w:val="auto"/>
          <w:kern w:val="2"/>
          <w:sz w:val="32"/>
          <w:szCs w:val="32"/>
          <w:highlight w:val="none"/>
          <w:lang w:val="en-US" w:eastAsia="zh-CN" w:bidi="ar-SA"/>
        </w:rPr>
        <w:t>总体要求。提出的指导思想是：以习近平新时代中国特色社会主义思想为指导，全面落实党的二十大精神，以满足人民群众日益增长的美好生活需要为根本目的</w:t>
      </w:r>
      <w:r>
        <w:rPr>
          <w:rFonts w:hint="eastAsia" w:ascii="仿宋" w:hAnsi="仿宋" w:eastAsia="仿宋" w:cs="仿宋"/>
          <w:color w:val="auto"/>
          <w:kern w:val="2"/>
          <w:sz w:val="32"/>
          <w:szCs w:val="32"/>
          <w:highlight w:val="none"/>
          <w:lang w:val="en" w:eastAsia="zh-CN" w:bidi="ar-SA"/>
        </w:rPr>
        <w:t>，</w:t>
      </w:r>
      <w:r>
        <w:rPr>
          <w:rFonts w:hint="eastAsia" w:ascii="仿宋" w:hAnsi="仿宋" w:eastAsia="仿宋" w:cs="仿宋"/>
          <w:color w:val="auto"/>
          <w:kern w:val="2"/>
          <w:sz w:val="32"/>
          <w:szCs w:val="32"/>
          <w:highlight w:val="none"/>
          <w:lang w:val="en-US" w:eastAsia="zh-CN" w:bidi="ar-SA"/>
        </w:rPr>
        <w:t>牢固树立以人民为中心的发展思想</w:t>
      </w:r>
      <w:r>
        <w:rPr>
          <w:rFonts w:hint="eastAsia" w:ascii="仿宋" w:hAnsi="仿宋" w:eastAsia="仿宋" w:cs="仿宋"/>
          <w:color w:val="auto"/>
          <w:kern w:val="2"/>
          <w:sz w:val="32"/>
          <w:szCs w:val="32"/>
          <w:highlight w:val="none"/>
          <w:lang w:val="en" w:eastAsia="zh-CN" w:bidi="ar-SA"/>
        </w:rPr>
        <w:t>。明确的工作原则是：</w:t>
      </w:r>
      <w:r>
        <w:rPr>
          <w:rFonts w:hint="eastAsia" w:ascii="仿宋" w:hAnsi="仿宋" w:eastAsia="仿宋" w:cs="仿宋"/>
          <w:color w:val="auto"/>
          <w:kern w:val="2"/>
          <w:sz w:val="32"/>
          <w:szCs w:val="32"/>
          <w:highlight w:val="none"/>
          <w:lang w:val="en-US" w:eastAsia="zh-CN" w:bidi="ar-SA"/>
        </w:rPr>
        <w:t>遵循“政府主导、部门协作、属地管理、家庭监护”和“提前介入、积极治疗、动态</w:t>
      </w:r>
      <w:r>
        <w:rPr>
          <w:rFonts w:hint="eastAsia" w:ascii="仿宋" w:hAnsi="仿宋" w:eastAsia="仿宋" w:cs="仿宋"/>
          <w:color w:val="auto"/>
          <w:kern w:val="2"/>
          <w:sz w:val="32"/>
          <w:szCs w:val="32"/>
          <w:highlight w:val="none"/>
          <w:lang w:val="en" w:eastAsia="zh-CN" w:bidi="ar-SA"/>
        </w:rPr>
        <w:t>管理</w:t>
      </w:r>
      <w:r>
        <w:rPr>
          <w:rFonts w:hint="eastAsia" w:ascii="仿宋" w:hAnsi="仿宋" w:eastAsia="仿宋" w:cs="仿宋"/>
          <w:color w:val="auto"/>
          <w:kern w:val="2"/>
          <w:sz w:val="32"/>
          <w:szCs w:val="32"/>
          <w:highlight w:val="none"/>
          <w:lang w:val="en-US" w:eastAsia="zh-CN" w:bidi="ar-SA"/>
        </w:rPr>
        <w:t>、应急处置”相结合。制定的工作目标是：实现易肇事肇祸精神障碍患者“应收尽收、应管尽管”，最大限度地减少精神障碍患者肇事肇祸行为发生，保障人民群众身体健康和生命安全，切实维护社会和谐稳定。第二部分是主要内容。包括</w:t>
      </w:r>
      <w:r>
        <w:rPr>
          <w:rFonts w:hint="eastAsia" w:ascii="仿宋" w:hAnsi="仿宋" w:eastAsia="仿宋" w:cs="仿宋"/>
          <w:color w:val="auto"/>
          <w:kern w:val="2"/>
          <w:sz w:val="32"/>
          <w:szCs w:val="32"/>
          <w:highlight w:val="none"/>
          <w:lang w:val="en" w:eastAsia="zh-CN" w:bidi="ar-SA"/>
        </w:rPr>
        <w:t>全面摸排、</w:t>
      </w:r>
      <w:r>
        <w:rPr>
          <w:rFonts w:hint="eastAsia" w:ascii="仿宋" w:hAnsi="仿宋" w:eastAsia="仿宋" w:cs="仿宋"/>
          <w:color w:val="auto"/>
          <w:kern w:val="2"/>
          <w:sz w:val="32"/>
          <w:szCs w:val="32"/>
          <w:highlight w:val="none"/>
          <w:lang w:val="en-US" w:eastAsia="zh-CN" w:bidi="ar-SA"/>
        </w:rPr>
        <w:t>集中收治、居家康复和救治救助等四个重点环节的具体任务，明确了每一项任务的牵头单位和责任单位。推动建立健全全覆盖、责任化、精准化、动态化的服务管理机制、救治救助保障机制和社区康复服务体系。第三部分为保障措施。主要从加强组织领导、提升收治能力</w:t>
      </w:r>
      <w:r>
        <w:rPr>
          <w:rFonts w:hint="eastAsia" w:ascii="仿宋" w:hAnsi="仿宋" w:eastAsia="仿宋" w:cs="仿宋"/>
          <w:color w:val="auto"/>
          <w:kern w:val="2"/>
          <w:sz w:val="32"/>
          <w:szCs w:val="32"/>
          <w:highlight w:val="none"/>
          <w:lang w:val="en" w:eastAsia="zh-CN" w:bidi="ar-SA"/>
        </w:rPr>
        <w:t>、加大</w:t>
      </w:r>
      <w:r>
        <w:rPr>
          <w:rFonts w:hint="eastAsia" w:ascii="仿宋" w:hAnsi="仿宋" w:eastAsia="仿宋" w:cs="仿宋"/>
          <w:color w:val="auto"/>
          <w:kern w:val="2"/>
          <w:sz w:val="32"/>
          <w:szCs w:val="32"/>
          <w:highlight w:val="none"/>
          <w:lang w:val="en-US" w:eastAsia="zh-CN" w:bidi="ar-SA"/>
        </w:rPr>
        <w:t>资金保障、</w:t>
      </w:r>
      <w:r>
        <w:rPr>
          <w:rFonts w:hint="eastAsia" w:ascii="仿宋" w:hAnsi="仿宋" w:eastAsia="仿宋" w:cs="仿宋"/>
          <w:color w:val="auto"/>
          <w:kern w:val="2"/>
          <w:sz w:val="32"/>
          <w:szCs w:val="32"/>
          <w:highlight w:val="none"/>
          <w:lang w:val="en" w:eastAsia="zh-CN" w:bidi="ar-SA"/>
        </w:rPr>
        <w:t>做好</w:t>
      </w:r>
      <w:r>
        <w:rPr>
          <w:rFonts w:hint="eastAsia" w:ascii="仿宋" w:hAnsi="仿宋" w:eastAsia="仿宋" w:cs="仿宋"/>
          <w:color w:val="auto"/>
          <w:kern w:val="2"/>
          <w:sz w:val="32"/>
          <w:szCs w:val="32"/>
          <w:highlight w:val="none"/>
          <w:lang w:val="en-US" w:eastAsia="zh-CN" w:bidi="ar-SA"/>
        </w:rPr>
        <w:t>宣传引导和</w:t>
      </w:r>
      <w:r>
        <w:rPr>
          <w:rFonts w:hint="eastAsia" w:ascii="仿宋" w:hAnsi="仿宋" w:eastAsia="仿宋" w:cs="仿宋"/>
          <w:color w:val="auto"/>
          <w:kern w:val="2"/>
          <w:sz w:val="32"/>
          <w:szCs w:val="32"/>
          <w:highlight w:val="none"/>
          <w:lang w:val="en" w:eastAsia="zh-CN" w:bidi="ar-SA"/>
        </w:rPr>
        <w:t>强化</w:t>
      </w:r>
      <w:r>
        <w:rPr>
          <w:rFonts w:hint="eastAsia" w:ascii="仿宋" w:hAnsi="仿宋" w:eastAsia="仿宋" w:cs="仿宋"/>
          <w:color w:val="auto"/>
          <w:kern w:val="2"/>
          <w:sz w:val="32"/>
          <w:szCs w:val="32"/>
          <w:highlight w:val="none"/>
          <w:lang w:val="en-US" w:eastAsia="zh-CN" w:bidi="ar-SA"/>
        </w:rPr>
        <w:t>督办落实等五个方面，助力</w:t>
      </w:r>
      <w:r>
        <w:rPr>
          <w:rFonts w:hint="eastAsia" w:ascii="仿宋" w:hAnsi="仿宋" w:eastAsia="仿宋" w:cs="仿宋"/>
          <w:color w:val="auto"/>
          <w:sz w:val="32"/>
          <w:szCs w:val="32"/>
          <w:highlight w:val="none"/>
          <w:lang w:val="en" w:eastAsia="zh-CN"/>
        </w:rPr>
        <w:t>易肇事肇祸精神障碍患者服务与管理工作的深入开展</w:t>
      </w:r>
      <w:r>
        <w:rPr>
          <w:rFonts w:hint="eastAsia" w:ascii="仿宋" w:hAnsi="仿宋" w:eastAsia="仿宋" w:cs="仿宋"/>
          <w:color w:val="auto"/>
          <w:kern w:val="2"/>
          <w:sz w:val="32"/>
          <w:szCs w:val="32"/>
          <w:highlight w:val="none"/>
          <w:lang w:val="en-US" w:eastAsia="zh-CN" w:bidi="ar-SA"/>
        </w:rPr>
        <w:t>。</w:t>
      </w:r>
    </w:p>
    <w:p w14:paraId="5CDD953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40" w:firstLineChars="200"/>
        <w:jc w:val="both"/>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立项依据：《中华人民共和国精神卫生法》、《严重精神障碍管理治疗工作规范（2018年版）》、市委办公室及市政府办公室印发的《关于进一步加强严重精神障碍患者服务管理工作的意见的通知》（黄办发[2019]40号）、《关于进一步加强严重精神障碍患者服务管理工作的意见的通知》（黄办发[2019]40号）以及《关于加强有肇事肇祸风险隐患的严重精神障碍患者服务与管理工作的实施方案》（黄办发[2023]22号）。</w:t>
      </w:r>
    </w:p>
    <w:p w14:paraId="33A65CDF">
      <w:pPr>
        <w:ind w:firstLine="64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（4）实施单位：黄石市精神病医院</w:t>
      </w:r>
    </w:p>
    <w:p w14:paraId="2111137B">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40" w:firstLineChars="200"/>
        <w:jc w:val="both"/>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（5）项目期：2026年</w:t>
      </w:r>
    </w:p>
    <w:p w14:paraId="2F1CD3F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40" w:firstLineChars="200"/>
        <w:jc w:val="both"/>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（6）年度预算安排：</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color w:val="auto"/>
          <w:highlight w:val="none"/>
          <w:lang w:val="en-US" w:eastAsia="zh-CN"/>
        </w:rPr>
        <w:t>年预算安排100万元，比上年减少80万元，</w:t>
      </w:r>
      <w:r>
        <w:rPr>
          <w:rFonts w:hint="eastAsia" w:ascii="仿宋" w:hAnsi="仿宋" w:eastAsia="仿宋" w:cs="仿宋"/>
          <w:bCs/>
          <w:color w:val="auto"/>
          <w:kern w:val="44"/>
          <w:sz w:val="32"/>
          <w:szCs w:val="32"/>
          <w:highlight w:val="none"/>
          <w:lang w:eastAsia="zh-CN"/>
        </w:rPr>
        <w:t>下降</w:t>
      </w:r>
      <w:r>
        <w:rPr>
          <w:rFonts w:hint="eastAsia" w:ascii="仿宋" w:hAnsi="仿宋" w:eastAsia="仿宋" w:cs="仿宋"/>
          <w:bCs/>
          <w:color w:val="auto"/>
          <w:kern w:val="44"/>
          <w:sz w:val="32"/>
          <w:szCs w:val="32"/>
          <w:highlight w:val="none"/>
          <w:lang w:val="en-US" w:eastAsia="zh-CN"/>
        </w:rPr>
        <w:t>44.44</w:t>
      </w:r>
      <w:r>
        <w:rPr>
          <w:rFonts w:hint="eastAsia" w:ascii="仿宋" w:hAnsi="仿宋" w:eastAsia="仿宋" w:cs="仿宋"/>
          <w:bCs/>
          <w:color w:val="auto"/>
          <w:kern w:val="44"/>
          <w:sz w:val="32"/>
          <w:szCs w:val="32"/>
          <w:highlight w:val="none"/>
        </w:rPr>
        <w:t>%</w:t>
      </w:r>
      <w:r>
        <w:rPr>
          <w:rFonts w:hint="eastAsia" w:ascii="仿宋" w:hAnsi="仿宋" w:eastAsia="仿宋" w:cs="仿宋"/>
          <w:color w:val="auto"/>
          <w:highlight w:val="none"/>
          <w:lang w:val="en-US" w:eastAsia="zh-CN"/>
        </w:rPr>
        <w:t xml:space="preserve">。其中，     </w:t>
      </w:r>
    </w:p>
    <w:p w14:paraId="368A19C6">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100万元资金来源为当年一般公共预算财政拨款。</w:t>
      </w:r>
    </w:p>
    <w:p w14:paraId="097E289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40" w:firstLineChars="200"/>
        <w:jc w:val="both"/>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color w:val="auto"/>
          <w:highlight w:val="none"/>
          <w:lang w:val="en-US" w:eastAsia="zh-CN"/>
        </w:rPr>
        <w:t>年度项目绩效总目标是：改善就诊环境、充分发挥重型精神病管理职责。解决我市贫困精神病患者的医疗问题，提高精神病的治疗率，降低复发率，帮助他们回归社会。维护社会安定，减少肇事肇祸事件发生。</w:t>
      </w:r>
    </w:p>
    <w:p w14:paraId="3B174C8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right="0"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22"/>
          <w:highlight w:val="none"/>
          <w:lang w:val="en-US" w:eastAsia="zh-CN" w:bidi="ar-SA"/>
        </w:rPr>
        <w:t>产出指标：全年治疗肇事肇祸人次200-300人，肇事</w:t>
      </w:r>
      <w:r>
        <w:rPr>
          <w:rFonts w:hint="eastAsia" w:ascii="仿宋" w:hAnsi="仿宋" w:eastAsia="仿宋" w:cs="仿宋"/>
          <w:i w:val="0"/>
          <w:iCs w:val="0"/>
          <w:color w:val="auto"/>
          <w:sz w:val="32"/>
          <w:szCs w:val="32"/>
          <w:highlight w:val="none"/>
          <w:u w:val="none"/>
          <w:lang w:eastAsia="zh-CN"/>
        </w:rPr>
        <w:t>肇祸</w:t>
      </w:r>
      <w:r>
        <w:rPr>
          <w:rFonts w:hint="eastAsia" w:ascii="仿宋" w:hAnsi="仿宋" w:eastAsia="仿宋" w:cs="仿宋"/>
          <w:i w:val="0"/>
          <w:iCs w:val="0"/>
          <w:color w:val="auto"/>
          <w:sz w:val="32"/>
          <w:szCs w:val="32"/>
          <w:highlight w:val="none"/>
          <w:u w:val="none"/>
          <w:lang w:val="en-US" w:eastAsia="zh-CN"/>
        </w:rPr>
        <w:t>好转</w:t>
      </w:r>
      <w:r>
        <w:rPr>
          <w:rFonts w:hint="eastAsia" w:ascii="仿宋" w:hAnsi="仿宋" w:eastAsia="仿宋" w:cs="仿宋"/>
          <w:i w:val="0"/>
          <w:iCs w:val="0"/>
          <w:color w:val="auto"/>
          <w:sz w:val="32"/>
          <w:szCs w:val="32"/>
          <w:highlight w:val="none"/>
          <w:u w:val="none"/>
        </w:rPr>
        <w:t>率</w:t>
      </w:r>
      <w:r>
        <w:rPr>
          <w:rFonts w:hint="eastAsia" w:ascii="仿宋" w:hAnsi="仿宋" w:eastAsia="仿宋" w:cs="仿宋"/>
          <w:i w:val="0"/>
          <w:iCs w:val="0"/>
          <w:color w:val="auto"/>
          <w:sz w:val="32"/>
          <w:szCs w:val="32"/>
          <w:highlight w:val="none"/>
          <w:u w:val="none"/>
          <w:lang w:val="en-US" w:eastAsia="zh-CN"/>
        </w:rPr>
        <w:t>75%%</w:t>
      </w:r>
      <w:r>
        <w:rPr>
          <w:rFonts w:hint="eastAsia" w:ascii="仿宋" w:hAnsi="仿宋" w:eastAsia="仿宋" w:cs="仿宋"/>
          <w:color w:val="auto"/>
          <w:kern w:val="2"/>
          <w:sz w:val="32"/>
          <w:szCs w:val="32"/>
          <w:highlight w:val="none"/>
          <w:lang w:val="en-US" w:eastAsia="zh-CN" w:bidi="ar-SA"/>
        </w:rPr>
        <w:t>，肇事肇祸精神病人投入使用2026年，预算执行率100%。</w:t>
      </w:r>
    </w:p>
    <w:p w14:paraId="2B6265F5">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739" w:firstLineChars="231"/>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效益指标：社会效益指标减少精神病人肇事肇祸事件发生效果显著；改善城市环境效果显著；为城乡居民提供基本安稳生活效果显著。</w:t>
      </w:r>
    </w:p>
    <w:p w14:paraId="6CAE938C">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739" w:firstLineChars="231"/>
        <w:jc w:val="left"/>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i w:val="0"/>
          <w:iCs w:val="0"/>
          <w:color w:val="auto"/>
          <w:sz w:val="32"/>
          <w:szCs w:val="32"/>
          <w:highlight w:val="none"/>
          <w:u w:val="none"/>
          <w:lang w:val="en-US" w:eastAsia="zh-CN"/>
        </w:rPr>
        <w:t>满意度指标：</w:t>
      </w:r>
      <w:r>
        <w:rPr>
          <w:rFonts w:hint="eastAsia" w:ascii="仿宋" w:hAnsi="仿宋" w:eastAsia="仿宋" w:cs="仿宋"/>
          <w:i w:val="0"/>
          <w:iCs w:val="0"/>
          <w:color w:val="auto"/>
          <w:sz w:val="32"/>
          <w:szCs w:val="32"/>
          <w:highlight w:val="none"/>
          <w:u w:val="none"/>
        </w:rPr>
        <w:t>患者及</w:t>
      </w:r>
      <w:r>
        <w:rPr>
          <w:rFonts w:hint="eastAsia" w:ascii="仿宋" w:hAnsi="仿宋" w:eastAsia="仿宋" w:cs="仿宋"/>
          <w:i w:val="0"/>
          <w:iCs w:val="0"/>
          <w:color w:val="auto"/>
          <w:sz w:val="32"/>
          <w:szCs w:val="32"/>
          <w:highlight w:val="none"/>
          <w:u w:val="none"/>
          <w:lang w:eastAsia="zh-CN"/>
        </w:rPr>
        <w:t>社会</w:t>
      </w:r>
      <w:r>
        <w:rPr>
          <w:rFonts w:hint="eastAsia" w:ascii="仿宋" w:hAnsi="仿宋" w:eastAsia="仿宋" w:cs="仿宋"/>
          <w:i w:val="0"/>
          <w:iCs w:val="0"/>
          <w:color w:val="auto"/>
          <w:sz w:val="32"/>
          <w:szCs w:val="32"/>
          <w:highlight w:val="none"/>
          <w:u w:val="none"/>
        </w:rPr>
        <w:t>满意度</w:t>
      </w:r>
      <w:r>
        <w:rPr>
          <w:rFonts w:hint="eastAsia" w:ascii="仿宋" w:hAnsi="仿宋" w:eastAsia="仿宋" w:cs="仿宋"/>
          <w:color w:val="auto"/>
          <w:kern w:val="2"/>
          <w:sz w:val="32"/>
          <w:szCs w:val="32"/>
          <w:highlight w:val="none"/>
          <w:lang w:val="en-US" w:eastAsia="zh-CN" w:bidi="ar-SA"/>
        </w:rPr>
        <w:t>95%。</w:t>
      </w:r>
    </w:p>
    <w:p w14:paraId="1AC48FCF">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i w:val="0"/>
          <w:iCs w:val="0"/>
          <w:color w:val="auto"/>
          <w:kern w:val="0"/>
          <w:sz w:val="32"/>
          <w:szCs w:val="32"/>
          <w:highlight w:val="none"/>
          <w:u w:val="none"/>
          <w:lang w:val="en-US" w:eastAsia="zh-CN" w:bidi="ar"/>
        </w:rPr>
        <w:t>青少年心理健康辅导（艾森克人格测定）项目</w:t>
      </w:r>
      <w:r>
        <w:rPr>
          <w:rFonts w:hint="eastAsia" w:ascii="仿宋" w:hAnsi="仿宋" w:eastAsia="仿宋" w:cs="仿宋"/>
          <w:color w:val="auto"/>
          <w:sz w:val="32"/>
          <w:szCs w:val="32"/>
          <w:highlight w:val="none"/>
          <w:lang w:val="en-US" w:eastAsia="zh-CN"/>
        </w:rPr>
        <w:t>。</w:t>
      </w:r>
    </w:p>
    <w:p w14:paraId="37BB04BB">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（1）项目概况：</w:t>
      </w:r>
      <w:r>
        <w:rPr>
          <w:rFonts w:hint="eastAsia" w:ascii="仿宋" w:hAnsi="仿宋" w:eastAsia="仿宋" w:cs="仿宋"/>
          <w:bCs/>
          <w:color w:val="auto"/>
          <w:kern w:val="44"/>
          <w:sz w:val="32"/>
          <w:szCs w:val="32"/>
          <w:highlight w:val="none"/>
          <w:lang w:val="en-US" w:eastAsia="zh-CN"/>
        </w:rPr>
        <w:t>主要用于</w:t>
      </w:r>
      <w:r>
        <w:rPr>
          <w:rFonts w:hint="eastAsia" w:ascii="仿宋" w:hAnsi="仿宋" w:eastAsia="仿宋" w:cs="仿宋"/>
          <w:color w:val="auto"/>
          <w:sz w:val="32"/>
          <w:szCs w:val="32"/>
          <w:highlight w:val="none"/>
        </w:rPr>
        <w:t>快速帮助青少年建立正确的人生观，帮助青少年学生养成良好的行为习惯。减少青少年违法犯罪的行为，让社会更加和谐、安定。</w:t>
      </w:r>
    </w:p>
    <w:p w14:paraId="09000CC9">
      <w:pPr>
        <w:keepNext w:val="0"/>
        <w:keepLines w:val="0"/>
        <w:pageBreakBefore w:val="0"/>
        <w:widowControl w:val="0"/>
        <w:kinsoku/>
        <w:wordWrap/>
        <w:overflowPunct/>
        <w:topLinePunct w:val="0"/>
        <w:autoSpaceDE/>
        <w:autoSpaceDN/>
        <w:bidi w:val="0"/>
        <w:adjustRightInd/>
        <w:snapToGrid/>
        <w:spacing w:after="120" w:afterLines="0" w:afterAutospacing="0" w:line="560" w:lineRule="exact"/>
        <w:ind w:left="0" w:lef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（2）项目内容：</w:t>
      </w:r>
      <w:r>
        <w:rPr>
          <w:rFonts w:hint="eastAsia" w:ascii="仿宋" w:hAnsi="仿宋" w:eastAsia="仿宋" w:cs="仿宋"/>
          <w:i w:val="0"/>
          <w:iCs w:val="0"/>
          <w:color w:val="auto"/>
          <w:kern w:val="0"/>
          <w:sz w:val="32"/>
          <w:szCs w:val="32"/>
          <w:highlight w:val="none"/>
          <w:u w:val="none"/>
          <w:lang w:val="en-US" w:eastAsia="zh-CN" w:bidi="ar"/>
        </w:rPr>
        <w:t>加强青少年心理健康教育，避免不良事件发生。</w:t>
      </w:r>
    </w:p>
    <w:p w14:paraId="550C0029">
      <w:pPr>
        <w:keepNext w:val="0"/>
        <w:keepLines w:val="0"/>
        <w:pageBreakBefore w:val="0"/>
        <w:widowControl w:val="0"/>
        <w:kinsoku/>
        <w:wordWrap/>
        <w:overflowPunct/>
        <w:topLinePunct w:val="0"/>
        <w:autoSpaceDE/>
        <w:autoSpaceDN/>
        <w:bidi w:val="0"/>
        <w:adjustRightInd/>
        <w:snapToGrid/>
        <w:spacing w:after="120" w:afterLines="0" w:afterAutospacing="0" w:line="560" w:lineRule="exact"/>
        <w:ind w:left="0" w:lef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（3）立项依据：为贯彻落实《国务院关于实施健康中国行动的意见》，推进《健康中国行动（2019—2030年）》心理健康促进行动、中小学健康促进行动实施。</w:t>
      </w:r>
    </w:p>
    <w:p w14:paraId="0F5A0616">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（4）实施单位：黄石市精神病医院</w:t>
      </w:r>
    </w:p>
    <w:p w14:paraId="70010CA8">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（5）项目期：2026年</w:t>
      </w:r>
    </w:p>
    <w:p w14:paraId="18640039">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（6）年度预算安排：2026年预算安排20 万元，</w:t>
      </w:r>
      <w:r>
        <w:rPr>
          <w:rFonts w:hint="eastAsia" w:ascii="仿宋" w:hAnsi="仿宋" w:eastAsia="仿宋" w:cs="仿宋"/>
          <w:b w:val="0"/>
          <w:bCs w:val="0"/>
          <w:color w:val="auto"/>
          <w:sz w:val="32"/>
          <w:szCs w:val="32"/>
          <w:highlight w:val="none"/>
          <w:lang w:val="en-US" w:eastAsia="zh-CN"/>
        </w:rPr>
        <w:t>上年对比无增减变化，与上年预算持平</w:t>
      </w:r>
      <w:r>
        <w:rPr>
          <w:rFonts w:hint="eastAsia" w:ascii="仿宋" w:hAnsi="仿宋" w:eastAsia="仿宋" w:cs="仿宋"/>
          <w:bCs/>
          <w:color w:val="auto"/>
          <w:kern w:val="44"/>
          <w:sz w:val="32"/>
          <w:szCs w:val="32"/>
          <w:highlight w:val="none"/>
        </w:rPr>
        <w:t>。</w:t>
      </w:r>
      <w:r>
        <w:rPr>
          <w:rFonts w:hint="eastAsia" w:ascii="仿宋" w:hAnsi="仿宋" w:eastAsia="仿宋" w:cs="仿宋"/>
          <w:color w:val="auto"/>
          <w:sz w:val="32"/>
          <w:szCs w:val="32"/>
          <w:highlight w:val="none"/>
          <w:lang w:val="en-US" w:eastAsia="zh-CN"/>
        </w:rPr>
        <w:t>其中20万元资金来源为当年一般公共预算财政拨款。</w:t>
      </w:r>
    </w:p>
    <w:p w14:paraId="080E5F4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42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（7）2026年度项目绩效总目标是：构建我市中小学生“一人一档”的动态监测管理框架，识别重点干预群体，掌握了学生心理健康知识知晓情况的关键基线数据。</w:t>
      </w:r>
    </w:p>
    <w:p w14:paraId="309169FB">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right="0"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产出指标：开铁区、西塞山区、新港园区三个区中小学面访35000人，对学生心理健康状况开展评估达100%，提升心理健康教育实效性100%。</w:t>
      </w:r>
    </w:p>
    <w:p w14:paraId="3A9B3622">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739" w:firstLineChars="231"/>
        <w:jc w:val="left"/>
        <w:textAlignment w:val="auto"/>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color w:val="auto"/>
          <w:kern w:val="2"/>
          <w:sz w:val="32"/>
          <w:szCs w:val="32"/>
          <w:highlight w:val="none"/>
          <w:lang w:val="en-US" w:eastAsia="zh-CN" w:bidi="ar-SA"/>
        </w:rPr>
        <w:t>效益指标：建立科学的风险评估与分级管理体系效果显著。持续提高全市青少年心理健康水平效果显著。满意度指标：</w:t>
      </w:r>
      <w:r>
        <w:rPr>
          <w:rFonts w:hint="eastAsia" w:ascii="仿宋" w:hAnsi="仿宋" w:eastAsia="仿宋" w:cs="仿宋"/>
          <w:i w:val="0"/>
          <w:iCs w:val="0"/>
          <w:color w:val="auto"/>
          <w:sz w:val="32"/>
          <w:szCs w:val="32"/>
          <w:highlight w:val="none"/>
          <w:u w:val="none"/>
        </w:rPr>
        <w:t>患者及家庭满意度</w:t>
      </w:r>
      <w:r>
        <w:rPr>
          <w:rFonts w:hint="eastAsia" w:ascii="仿宋" w:hAnsi="仿宋" w:eastAsia="仿宋" w:cs="仿宋"/>
          <w:color w:val="auto"/>
          <w:kern w:val="2"/>
          <w:sz w:val="32"/>
          <w:szCs w:val="32"/>
          <w:highlight w:val="none"/>
          <w:lang w:val="en-US" w:eastAsia="zh-CN" w:bidi="ar-SA"/>
        </w:rPr>
        <w:t>95%。</w:t>
      </w:r>
    </w:p>
    <w:p w14:paraId="2D4C3C30">
      <w:pPr>
        <w:adjustRightInd w:val="0"/>
        <w:snapToGrid w:val="0"/>
        <w:spacing w:line="580" w:lineRule="atLeast"/>
        <w:ind w:firstLine="643" w:firstLineChars="200"/>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第十部分  其他需要说明的情况</w:t>
      </w:r>
    </w:p>
    <w:p w14:paraId="38FF288E">
      <w:pPr>
        <w:pStyle w:val="8"/>
        <w:numPr>
          <w:ilvl w:val="0"/>
          <w:numId w:val="0"/>
        </w:numPr>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1、对空表的说明</w:t>
      </w:r>
    </w:p>
    <w:p w14:paraId="4FB05600">
      <w:pPr>
        <w:pStyle w:val="8"/>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仿宋" w:hAnsi="仿宋" w:eastAsia="仿宋" w:cs="仿宋"/>
          <w:bCs/>
          <w:color w:val="auto"/>
          <w:kern w:val="44"/>
          <w:sz w:val="32"/>
          <w:szCs w:val="32"/>
          <w:highlight w:val="none"/>
          <w:lang w:val="en-US" w:eastAsia="zh-CN" w:bidi="ar-SA"/>
        </w:rPr>
      </w:pPr>
      <w:r>
        <w:rPr>
          <w:rFonts w:hint="eastAsia" w:ascii="仿宋" w:hAnsi="仿宋" w:eastAsia="仿宋" w:cs="仿宋"/>
          <w:bCs/>
          <w:color w:val="auto"/>
          <w:kern w:val="44"/>
          <w:sz w:val="32"/>
          <w:szCs w:val="32"/>
          <w:highlight w:val="none"/>
          <w:lang w:val="en-US" w:eastAsia="zh-CN" w:bidi="ar-SA"/>
        </w:rPr>
        <w:t>（1）2026年本部门（单位）预算中没有使用一般公共预算“三公”经费拨款安排的支出，故一般公共预算“三公”经费预算支出表无数据，与上年一致。</w:t>
      </w:r>
    </w:p>
    <w:p w14:paraId="0E3A7EB7">
      <w:pPr>
        <w:pStyle w:val="8"/>
        <w:keepNext w:val="0"/>
        <w:keepLines w:val="0"/>
        <w:pageBreakBefore w:val="0"/>
        <w:numPr>
          <w:ilvl w:val="0"/>
          <w:numId w:val="0"/>
        </w:numPr>
        <w:kinsoku/>
        <w:wordWrap/>
        <w:overflowPunct/>
        <w:topLinePunct w:val="0"/>
        <w:autoSpaceDE/>
        <w:autoSpaceDN/>
        <w:bidi w:val="0"/>
        <w:spacing w:line="240" w:lineRule="auto"/>
        <w:ind w:firstLine="640"/>
        <w:textAlignment w:val="auto"/>
        <w:rPr>
          <w:rFonts w:hint="eastAsia" w:ascii="仿宋" w:hAnsi="仿宋" w:eastAsia="仿宋" w:cs="仿宋"/>
          <w:bCs/>
          <w:color w:val="auto"/>
          <w:kern w:val="44"/>
          <w:sz w:val="32"/>
          <w:szCs w:val="32"/>
          <w:highlight w:val="none"/>
          <w:lang w:val="en-US" w:eastAsia="zh-CN" w:bidi="ar-SA"/>
        </w:rPr>
      </w:pPr>
      <w:r>
        <w:rPr>
          <w:rFonts w:hint="eastAsia" w:ascii="仿宋" w:hAnsi="仿宋" w:eastAsia="仿宋" w:cs="仿宋"/>
          <w:bCs/>
          <w:color w:val="auto"/>
          <w:kern w:val="44"/>
          <w:sz w:val="32"/>
          <w:szCs w:val="32"/>
          <w:highlight w:val="none"/>
          <w:lang w:val="en-US" w:eastAsia="zh-CN" w:bidi="ar-SA"/>
        </w:rPr>
        <w:t>（2）2026年本部门（单位）预算中没有使用政府性基金预算拨款安排的支出，故政府性基金预算支出表无数据，与上年一致。</w:t>
      </w:r>
    </w:p>
    <w:p w14:paraId="77FA685D">
      <w:pPr>
        <w:pStyle w:val="8"/>
        <w:keepNext w:val="0"/>
        <w:keepLines w:val="0"/>
        <w:pageBreakBefore w:val="0"/>
        <w:numPr>
          <w:ilvl w:val="0"/>
          <w:numId w:val="0"/>
        </w:numPr>
        <w:kinsoku/>
        <w:wordWrap/>
        <w:overflowPunct/>
        <w:topLinePunct w:val="0"/>
        <w:autoSpaceDE/>
        <w:autoSpaceDN/>
        <w:bidi w:val="0"/>
        <w:spacing w:line="240" w:lineRule="auto"/>
        <w:ind w:firstLine="640"/>
        <w:textAlignment w:val="auto"/>
        <w:rPr>
          <w:rFonts w:hint="eastAsia" w:ascii="仿宋" w:hAnsi="仿宋" w:eastAsia="仿宋" w:cs="仿宋"/>
          <w:bCs/>
          <w:color w:val="auto"/>
          <w:kern w:val="44"/>
          <w:sz w:val="32"/>
          <w:szCs w:val="32"/>
          <w:highlight w:val="none"/>
          <w:lang w:val="en-US" w:eastAsia="zh-CN" w:bidi="ar-SA"/>
        </w:rPr>
      </w:pPr>
      <w:r>
        <w:rPr>
          <w:rFonts w:hint="eastAsia" w:ascii="仿宋" w:hAnsi="仿宋" w:eastAsia="仿宋" w:cs="仿宋"/>
          <w:bCs/>
          <w:color w:val="auto"/>
          <w:kern w:val="44"/>
          <w:sz w:val="32"/>
          <w:szCs w:val="32"/>
          <w:highlight w:val="none"/>
          <w:lang w:val="en-US" w:eastAsia="zh-CN" w:bidi="ar-SA"/>
        </w:rPr>
        <w:t>（3）2026年本部门（单位）预算中没有使用国有资本经营预算拨款安排的支出，故国有资本经营预算支出表无数据，与上年一致。</w:t>
      </w:r>
    </w:p>
    <w:p w14:paraId="6453B6A6">
      <w:pPr>
        <w:pStyle w:val="8"/>
        <w:numPr>
          <w:ilvl w:val="0"/>
          <w:numId w:val="2"/>
        </w:numPr>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对其他情况的说明</w:t>
      </w:r>
    </w:p>
    <w:p w14:paraId="3ACB6D0E">
      <w:pPr>
        <w:pStyle w:val="8"/>
        <w:numPr>
          <w:ilvl w:val="0"/>
          <w:numId w:val="0"/>
        </w:numPr>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（1）政府债务情况说明</w:t>
      </w:r>
    </w:p>
    <w:p w14:paraId="56AAF5C0">
      <w:pPr>
        <w:pStyle w:val="8"/>
        <w:numPr>
          <w:ilvl w:val="0"/>
          <w:numId w:val="0"/>
        </w:numPr>
        <w:ind w:firstLine="640" w:firstLineChars="200"/>
        <w:rPr>
          <w:rFonts w:hint="eastAsia" w:ascii="仿宋" w:hAnsi="仿宋" w:eastAsia="仿宋" w:cs="仿宋"/>
          <w:bCs/>
          <w:color w:val="auto"/>
          <w:kern w:val="44"/>
          <w:sz w:val="32"/>
          <w:szCs w:val="32"/>
          <w:highlight w:val="none"/>
          <w:lang w:val="en-US" w:eastAsia="zh-CN" w:bidi="ar-SA"/>
        </w:rPr>
      </w:pPr>
      <w:r>
        <w:rPr>
          <w:rFonts w:hint="eastAsia" w:ascii="仿宋" w:hAnsi="仿宋" w:eastAsia="仿宋" w:cs="仿宋"/>
          <w:bCs/>
          <w:color w:val="auto"/>
          <w:kern w:val="44"/>
          <w:sz w:val="32"/>
          <w:szCs w:val="32"/>
          <w:highlight w:val="none"/>
          <w:lang w:val="en-US" w:eastAsia="zh-CN" w:bidi="ar-SA"/>
        </w:rPr>
        <w:t>2026年本部门（单位）无政府债务，与上年一致。</w:t>
      </w:r>
    </w:p>
    <w:p w14:paraId="69321C5D">
      <w:pPr>
        <w:pStyle w:val="8"/>
        <w:numPr>
          <w:ilvl w:val="0"/>
          <w:numId w:val="0"/>
        </w:numPr>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（2）其他项目支出绩效情况</w:t>
      </w:r>
    </w:p>
    <w:p w14:paraId="48038CC4">
      <w:pPr>
        <w:pStyle w:val="8"/>
        <w:numPr>
          <w:ilvl w:val="0"/>
          <w:numId w:val="0"/>
        </w:numPr>
        <w:ind w:firstLine="640" w:firstLineChars="200"/>
        <w:rPr>
          <w:rFonts w:hint="eastAsia" w:ascii="仿宋" w:hAnsi="仿宋" w:eastAsia="仿宋" w:cs="仿宋"/>
          <w:bCs/>
          <w:color w:val="auto"/>
          <w:kern w:val="44"/>
          <w:sz w:val="32"/>
          <w:szCs w:val="32"/>
          <w:highlight w:val="none"/>
          <w:lang w:val="en-US" w:eastAsia="zh-CN" w:bidi="ar-SA"/>
        </w:rPr>
      </w:pPr>
      <w:r>
        <w:rPr>
          <w:rFonts w:hint="eastAsia" w:ascii="仿宋" w:hAnsi="仿宋" w:eastAsia="仿宋" w:cs="仿宋"/>
          <w:bCs/>
          <w:color w:val="auto"/>
          <w:kern w:val="44"/>
          <w:sz w:val="32"/>
          <w:szCs w:val="32"/>
          <w:highlight w:val="none"/>
          <w:lang w:val="en-US" w:eastAsia="zh-CN" w:bidi="ar-SA"/>
        </w:rPr>
        <w:t>2026年本部门（单位）无其他项目支出，与上年一致。</w:t>
      </w:r>
    </w:p>
    <w:p w14:paraId="1ACB33B8">
      <w:pPr>
        <w:pStyle w:val="8"/>
        <w:numPr>
          <w:ilvl w:val="0"/>
          <w:numId w:val="0"/>
        </w:numPr>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（3）预算公开管理文件</w:t>
      </w:r>
    </w:p>
    <w:p w14:paraId="498CA4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sz w:val="32"/>
          <w:szCs w:val="32"/>
          <w:highlight w:val="none"/>
          <w:lang w:val="en-US" w:eastAsia="zh-CN"/>
        </w:rPr>
        <w:t>财务科</w:t>
      </w:r>
      <w:r>
        <w:rPr>
          <w:rFonts w:hint="eastAsia" w:ascii="仿宋" w:hAnsi="仿宋" w:eastAsia="仿宋" w:cs="仿宋"/>
          <w:color w:val="auto"/>
          <w:sz w:val="32"/>
          <w:szCs w:val="32"/>
          <w:highlight w:val="none"/>
        </w:rPr>
        <w:t>根据</w:t>
      </w:r>
      <w:r>
        <w:rPr>
          <w:rFonts w:hint="eastAsia" w:ascii="仿宋" w:hAnsi="仿宋" w:eastAsia="仿宋" w:cs="仿宋"/>
          <w:color w:val="auto"/>
          <w:sz w:val="32"/>
          <w:szCs w:val="32"/>
          <w:highlight w:val="none"/>
          <w:lang w:eastAsia="zh-CN"/>
        </w:rPr>
        <w:t>单位</w:t>
      </w:r>
      <w:r>
        <w:rPr>
          <w:rFonts w:hint="eastAsia" w:ascii="仿宋" w:hAnsi="仿宋" w:eastAsia="仿宋" w:cs="仿宋"/>
          <w:color w:val="auto"/>
          <w:sz w:val="32"/>
          <w:szCs w:val="32"/>
          <w:highlight w:val="none"/>
        </w:rPr>
        <w:t>财政供养人员、资产负债等情况，按财政规定的标准测算出基本收支数据。</w:t>
      </w:r>
      <w:r>
        <w:rPr>
          <w:rFonts w:hint="eastAsia" w:ascii="仿宋" w:hAnsi="仿宋" w:eastAsia="仿宋" w:cs="仿宋"/>
          <w:color w:val="auto"/>
          <w:sz w:val="32"/>
          <w:szCs w:val="32"/>
          <w:highlight w:val="none"/>
          <w:lang w:eastAsia="zh-CN"/>
        </w:rPr>
        <w:t>所有</w:t>
      </w:r>
      <w:r>
        <w:rPr>
          <w:rFonts w:hint="eastAsia" w:ascii="仿宋" w:hAnsi="仿宋" w:eastAsia="仿宋" w:cs="仿宋"/>
          <w:color w:val="auto"/>
          <w:sz w:val="32"/>
          <w:szCs w:val="32"/>
          <w:highlight w:val="none"/>
        </w:rPr>
        <w:t>科室应真实合理地、根据工作发展要求有预见性地提出各自项目收支预算，经相关领导审定后报送</w:t>
      </w:r>
      <w:r>
        <w:rPr>
          <w:rFonts w:hint="eastAsia" w:ascii="仿宋" w:hAnsi="仿宋" w:eastAsia="仿宋" w:cs="仿宋"/>
          <w:color w:val="auto"/>
          <w:sz w:val="32"/>
          <w:szCs w:val="32"/>
          <w:highlight w:val="none"/>
          <w:lang w:val="en-US" w:eastAsia="zh-CN"/>
        </w:rPr>
        <w:t>财务科</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财务科</w:t>
      </w:r>
      <w:r>
        <w:rPr>
          <w:rFonts w:hint="eastAsia" w:ascii="仿宋" w:hAnsi="仿宋" w:eastAsia="仿宋" w:cs="仿宋"/>
          <w:color w:val="auto"/>
          <w:sz w:val="32"/>
          <w:szCs w:val="32"/>
          <w:highlight w:val="none"/>
        </w:rPr>
        <w:t>根据预算编制的要求，审核汇总各科室报</w:t>
      </w:r>
      <w:r>
        <w:rPr>
          <w:rFonts w:hint="eastAsia" w:ascii="仿宋" w:hAnsi="仿宋" w:eastAsia="仿宋" w:cs="仿宋"/>
          <w:color w:val="auto"/>
          <w:sz w:val="32"/>
          <w:szCs w:val="32"/>
          <w:highlight w:val="none"/>
          <w:lang w:eastAsia="zh-CN"/>
        </w:rPr>
        <w:t>送</w:t>
      </w:r>
      <w:r>
        <w:rPr>
          <w:rFonts w:hint="eastAsia" w:ascii="仿宋" w:hAnsi="仿宋" w:eastAsia="仿宋" w:cs="仿宋"/>
          <w:color w:val="auto"/>
          <w:sz w:val="32"/>
          <w:szCs w:val="32"/>
          <w:highlight w:val="none"/>
        </w:rPr>
        <w:t>的预算，形成预算草案，报送市财政局，走“二上二下”的流程。</w:t>
      </w:r>
      <w:r>
        <w:rPr>
          <w:rFonts w:hint="eastAsia" w:ascii="仿宋" w:hAnsi="仿宋" w:eastAsia="仿宋" w:cs="仿宋"/>
          <w:color w:val="auto"/>
          <w:sz w:val="32"/>
          <w:szCs w:val="32"/>
          <w:highlight w:val="none"/>
          <w:lang w:val="en-US" w:eastAsia="zh-CN"/>
        </w:rPr>
        <w:t>财务科</w:t>
      </w:r>
      <w:r>
        <w:rPr>
          <w:rFonts w:hint="eastAsia" w:ascii="仿宋" w:hAnsi="仿宋" w:eastAsia="仿宋" w:cs="仿宋"/>
          <w:color w:val="auto"/>
          <w:sz w:val="32"/>
          <w:szCs w:val="32"/>
          <w:highlight w:val="none"/>
        </w:rPr>
        <w:t>根据财政“一下”预算控制数修改预算草案，提交</w:t>
      </w:r>
      <w:r>
        <w:rPr>
          <w:rFonts w:hint="eastAsia" w:ascii="仿宋" w:hAnsi="仿宋" w:eastAsia="仿宋" w:cs="仿宋"/>
          <w:color w:val="auto"/>
          <w:sz w:val="32"/>
          <w:szCs w:val="32"/>
          <w:highlight w:val="none"/>
          <w:lang w:val="en-US" w:eastAsia="zh-CN"/>
        </w:rPr>
        <w:t>院党委会</w:t>
      </w:r>
      <w:r>
        <w:rPr>
          <w:rFonts w:hint="eastAsia" w:ascii="仿宋" w:hAnsi="仿宋" w:eastAsia="仿宋" w:cs="仿宋"/>
          <w:color w:val="auto"/>
          <w:sz w:val="32"/>
          <w:szCs w:val="32"/>
          <w:highlight w:val="none"/>
        </w:rPr>
        <w:t>研究后，“二上”报送市财政局。经法定程序批准后，市财政局批复预算(“二下”)。</w:t>
      </w:r>
      <w:r>
        <w:rPr>
          <w:rFonts w:hint="eastAsia" w:ascii="仿宋" w:hAnsi="仿宋" w:eastAsia="仿宋" w:cs="仿宋"/>
          <w:color w:val="auto"/>
          <w:sz w:val="32"/>
          <w:szCs w:val="32"/>
          <w:highlight w:val="none"/>
          <w:lang w:val="en-US" w:eastAsia="zh-CN"/>
        </w:rPr>
        <w:t>财务科</w:t>
      </w:r>
      <w:r>
        <w:rPr>
          <w:rFonts w:hint="eastAsia" w:ascii="仿宋" w:hAnsi="仿宋" w:eastAsia="仿宋" w:cs="仿宋"/>
          <w:color w:val="auto"/>
          <w:sz w:val="32"/>
          <w:szCs w:val="32"/>
          <w:highlight w:val="none"/>
        </w:rPr>
        <w:t>应当在批复后二十日内，按要求做好预算公开工作。</w:t>
      </w:r>
    </w:p>
    <w:p w14:paraId="21017AC8">
      <w:pPr>
        <w:pStyle w:val="8"/>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u w:val="none"/>
          <w:lang w:val="en-US" w:eastAsia="zh-CN"/>
        </w:rPr>
        <w:t>第十一部分  专业名词解释</w:t>
      </w:r>
    </w:p>
    <w:p w14:paraId="4E310F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机关运行经费：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14:paraId="4F4C20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（二）“三公”经费：指使用一般公共预算财政拨款安排的因公出国(境)费、 公务用车购置及运行维护费和公务接待费。其中， 因公出国(境)费用反映单位公务出国(境)的国际旅费、国外城市间交通费、住宿费、伙食费、培训费、公杂费等支出；公务用车购置及运行维护费反映单位公务用车车辆购置支出(含车辆购置税、牌照费)、燃料费、维修费、过桥过路费、保险费、安全奖励费用等支出；公务接待费反映单位按规定开支的各类公务接待(含外宾接待)费用。</w:t>
      </w:r>
    </w:p>
    <w:p w14:paraId="7507D6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（三）财政拨款(补助)收入：指从同级财政部门取得的财政预算资金。</w:t>
      </w:r>
    </w:p>
    <w:p w14:paraId="59892F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（四）其他收入：指除上述“财政拨款收入”以外任务相应安排的资金</w:t>
      </w:r>
    </w:p>
    <w:p w14:paraId="3ADAA2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（五）基本支出：指为保障机构正常运转、完成日常工作任务而发生的人员支出和公用支出。</w:t>
      </w:r>
    </w:p>
    <w:p w14:paraId="46B459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（六）项目支出：指在基本支出之外为完成特定行政任务和事业发展目标所发生的支出。</w:t>
      </w:r>
    </w:p>
    <w:p w14:paraId="3CC24B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color w:val="auto"/>
          <w:sz w:val="32"/>
          <w:szCs w:val="32"/>
          <w:highlight w:val="none"/>
          <w:lang w:val="en-US" w:eastAsia="zh-CN"/>
        </w:rPr>
        <w:t>（七）政府采购 ： 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15348FCE">
      <w:pPr>
        <w:adjustRightInd w:val="0"/>
        <w:snapToGrid w:val="0"/>
        <w:spacing w:line="580" w:lineRule="atLeast"/>
        <w:ind w:firstLine="643" w:firstLineChars="200"/>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第十二部分  2026部门预算表</w:t>
      </w:r>
    </w:p>
    <w:p w14:paraId="3CC1B547">
      <w:pPr>
        <w:keepNext w:val="0"/>
        <w:keepLines w:val="0"/>
        <w:pageBreakBefore w:val="0"/>
        <w:widowControl w:val="0"/>
        <w:kinsoku/>
        <w:wordWrap/>
        <w:overflowPunct/>
        <w:topLinePunct w:val="0"/>
        <w:autoSpaceDE/>
        <w:autoSpaceDN/>
        <w:bidi w:val="0"/>
        <w:adjustRightInd w:val="0"/>
        <w:snapToGrid w:val="0"/>
        <w:spacing w:line="460" w:lineRule="atLeast"/>
        <w:ind w:left="0" w:leftChars="0" w:right="-781" w:rightChars="-244" w:firstLine="640" w:firstLineChars="200"/>
        <w:jc w:val="both"/>
        <w:textAlignment w:val="auto"/>
        <w:outlineLvl w:val="9"/>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一、</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Cs/>
          <w:color w:val="auto"/>
          <w:sz w:val="32"/>
          <w:szCs w:val="32"/>
          <w:highlight w:val="none"/>
          <w:lang w:val="en-US" w:eastAsia="zh-CN"/>
        </w:rPr>
        <w:t>年收支总表</w:t>
      </w:r>
    </w:p>
    <w:p w14:paraId="732CF07A">
      <w:pPr>
        <w:pStyle w:val="2"/>
        <w:rPr>
          <w:rFonts w:hint="eastAsia" w:ascii="仿宋" w:hAnsi="仿宋" w:eastAsia="仿宋" w:cs="仿宋"/>
          <w:bCs/>
          <w:color w:val="auto"/>
          <w:sz w:val="32"/>
          <w:szCs w:val="32"/>
          <w:highlight w:val="none"/>
          <w14:textFill>
            <w14:noFill/>
          </w14:textFill>
        </w:rPr>
      </w:pPr>
      <w:r>
        <w:drawing>
          <wp:inline distT="0" distB="0" distL="114300" distR="114300">
            <wp:extent cx="5269865" cy="6881495"/>
            <wp:effectExtent l="0" t="0" r="3175" b="698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5269865" cy="6881495"/>
                    </a:xfrm>
                    <a:prstGeom prst="rect">
                      <a:avLst/>
                    </a:prstGeom>
                    <a:noFill/>
                    <a:ln>
                      <a:noFill/>
                    </a:ln>
                  </pic:spPr>
                </pic:pic>
              </a:graphicData>
            </a:graphic>
          </wp:inline>
        </w:drawing>
      </w:r>
    </w:p>
    <w:p w14:paraId="657B2644">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p>
    <w:p w14:paraId="704937D2">
      <w:pPr>
        <w:keepNext w:val="0"/>
        <w:keepLines w:val="0"/>
        <w:pageBreakBefore w:val="0"/>
        <w:widowControl w:val="0"/>
        <w:kinsoku/>
        <w:wordWrap/>
        <w:overflowPunct/>
        <w:topLinePunct w:val="0"/>
        <w:autoSpaceDE/>
        <w:autoSpaceDN/>
        <w:bidi w:val="0"/>
        <w:adjustRightInd w:val="0"/>
        <w:snapToGrid w:val="0"/>
        <w:spacing w:line="460" w:lineRule="atLeast"/>
        <w:jc w:val="both"/>
        <w:textAlignment w:val="auto"/>
        <w:outlineLvl w:val="9"/>
        <w:rPr>
          <w:rFonts w:hint="eastAsia" w:ascii="仿宋" w:hAnsi="仿宋" w:eastAsia="仿宋" w:cs="仿宋"/>
          <w:bCs/>
          <w:color w:val="auto"/>
          <w:sz w:val="32"/>
          <w:szCs w:val="32"/>
          <w:highlight w:val="none"/>
        </w:rPr>
      </w:pPr>
    </w:p>
    <w:p w14:paraId="51B32656">
      <w:pPr>
        <w:pStyle w:val="2"/>
        <w:rPr>
          <w:rFonts w:hint="eastAsia" w:ascii="仿宋" w:hAnsi="仿宋" w:eastAsia="仿宋" w:cs="仿宋"/>
          <w:bCs/>
          <w:color w:val="auto"/>
          <w:sz w:val="32"/>
          <w:szCs w:val="32"/>
          <w:highlight w:val="none"/>
        </w:rPr>
      </w:pPr>
    </w:p>
    <w:p w14:paraId="12D46E7A">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二、</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Cs/>
          <w:color w:val="auto"/>
          <w:sz w:val="32"/>
          <w:szCs w:val="32"/>
          <w:highlight w:val="none"/>
          <w:lang w:val="en-US" w:eastAsia="zh-CN"/>
        </w:rPr>
        <w:t>年收入总表</w:t>
      </w:r>
    </w:p>
    <w:p w14:paraId="47ADA89B">
      <w:pPr>
        <w:pStyle w:val="2"/>
        <w:rPr>
          <w:rFonts w:hint="eastAsia" w:ascii="仿宋" w:hAnsi="仿宋" w:eastAsia="仿宋" w:cs="仿宋"/>
          <w:bCs/>
          <w:color w:val="auto"/>
          <w:sz w:val="32"/>
          <w:szCs w:val="32"/>
          <w:highlight w:val="none"/>
        </w:rPr>
      </w:pPr>
      <w:r>
        <w:drawing>
          <wp:inline distT="0" distB="0" distL="114300" distR="114300">
            <wp:extent cx="5268595" cy="1747520"/>
            <wp:effectExtent l="0" t="0" r="4445" b="508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5268595" cy="1747520"/>
                    </a:xfrm>
                    <a:prstGeom prst="rect">
                      <a:avLst/>
                    </a:prstGeom>
                    <a:noFill/>
                    <a:ln>
                      <a:noFill/>
                    </a:ln>
                  </pic:spPr>
                </pic:pic>
              </a:graphicData>
            </a:graphic>
          </wp:inline>
        </w:drawing>
      </w:r>
    </w:p>
    <w:p w14:paraId="29856CE4">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p>
    <w:p w14:paraId="4C9B75E0">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p>
    <w:p w14:paraId="561F01CB">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p>
    <w:p w14:paraId="16131C4A">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p>
    <w:p w14:paraId="215EDC32">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p>
    <w:p w14:paraId="39F61DB2">
      <w:pPr>
        <w:keepNext w:val="0"/>
        <w:keepLines w:val="0"/>
        <w:pageBreakBefore w:val="0"/>
        <w:widowControl w:val="0"/>
        <w:kinsoku/>
        <w:wordWrap/>
        <w:overflowPunct/>
        <w:topLinePunct w:val="0"/>
        <w:autoSpaceDE/>
        <w:autoSpaceDN/>
        <w:bidi w:val="0"/>
        <w:adjustRightInd w:val="0"/>
        <w:snapToGrid w:val="0"/>
        <w:spacing w:line="460" w:lineRule="atLeast"/>
        <w:jc w:val="both"/>
        <w:textAlignment w:val="auto"/>
        <w:outlineLvl w:val="9"/>
        <w:rPr>
          <w:rFonts w:hint="eastAsia" w:ascii="仿宋" w:hAnsi="仿宋" w:eastAsia="仿宋" w:cs="仿宋"/>
          <w:bCs/>
          <w:color w:val="auto"/>
          <w:sz w:val="32"/>
          <w:szCs w:val="32"/>
          <w:highlight w:val="none"/>
        </w:rPr>
      </w:pPr>
    </w:p>
    <w:p w14:paraId="43E19D3E">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p>
    <w:p w14:paraId="320AE4B6">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p>
    <w:p w14:paraId="4C9F5778">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三、</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Cs/>
          <w:color w:val="auto"/>
          <w:sz w:val="32"/>
          <w:szCs w:val="32"/>
          <w:highlight w:val="none"/>
          <w:lang w:val="en-US" w:eastAsia="zh-CN"/>
        </w:rPr>
        <w:t>年</w:t>
      </w:r>
      <w:r>
        <w:rPr>
          <w:rFonts w:hint="eastAsia" w:ascii="仿宋" w:hAnsi="仿宋" w:eastAsia="仿宋" w:cs="仿宋"/>
          <w:bCs/>
          <w:color w:val="auto"/>
          <w:sz w:val="32"/>
          <w:szCs w:val="32"/>
          <w:highlight w:val="none"/>
        </w:rPr>
        <w:t>支</w:t>
      </w:r>
      <w:r>
        <w:rPr>
          <w:rFonts w:hint="eastAsia" w:ascii="仿宋" w:hAnsi="仿宋" w:eastAsia="仿宋" w:cs="仿宋"/>
          <w:bCs/>
          <w:color w:val="auto"/>
          <w:sz w:val="32"/>
          <w:szCs w:val="32"/>
          <w:highlight w:val="none"/>
          <w:lang w:val="en-US" w:eastAsia="zh-CN"/>
        </w:rPr>
        <w:t>出总表</w:t>
      </w:r>
    </w:p>
    <w:p w14:paraId="4E695A71">
      <w:pPr>
        <w:pStyle w:val="2"/>
        <w:rPr>
          <w:rFonts w:hint="eastAsia" w:ascii="仿宋" w:hAnsi="仿宋" w:eastAsia="仿宋" w:cs="仿宋"/>
          <w:bCs/>
          <w:color w:val="auto"/>
          <w:sz w:val="32"/>
          <w:szCs w:val="32"/>
          <w:highlight w:val="none"/>
        </w:rPr>
      </w:pPr>
      <w:r>
        <w:drawing>
          <wp:inline distT="0" distB="0" distL="114300" distR="114300">
            <wp:extent cx="5272405" cy="1086485"/>
            <wp:effectExtent l="0" t="0" r="635" b="1079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7"/>
                    <a:stretch>
                      <a:fillRect/>
                    </a:stretch>
                  </pic:blipFill>
                  <pic:spPr>
                    <a:xfrm>
                      <a:off x="0" y="0"/>
                      <a:ext cx="5272405" cy="1086485"/>
                    </a:xfrm>
                    <a:prstGeom prst="rect">
                      <a:avLst/>
                    </a:prstGeom>
                    <a:noFill/>
                    <a:ln>
                      <a:noFill/>
                    </a:ln>
                  </pic:spPr>
                </pic:pic>
              </a:graphicData>
            </a:graphic>
          </wp:inline>
        </w:drawing>
      </w:r>
    </w:p>
    <w:p w14:paraId="2D164DF7">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p>
    <w:p w14:paraId="058226D5">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p>
    <w:p w14:paraId="729A93A8">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p>
    <w:p w14:paraId="5E3061E8">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p>
    <w:p w14:paraId="3484ECCB">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p>
    <w:p w14:paraId="2A0D7885">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p>
    <w:p w14:paraId="0636D3F6">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p>
    <w:p w14:paraId="456909C0">
      <w:pPr>
        <w:pStyle w:val="2"/>
        <w:rPr>
          <w:rFonts w:hint="eastAsia" w:ascii="仿宋" w:hAnsi="仿宋" w:eastAsia="仿宋" w:cs="仿宋"/>
          <w:bCs/>
          <w:color w:val="auto"/>
          <w:sz w:val="32"/>
          <w:szCs w:val="32"/>
          <w:highlight w:val="none"/>
        </w:rPr>
      </w:pPr>
    </w:p>
    <w:p w14:paraId="0CAB654B">
      <w:pPr>
        <w:keepNext w:val="0"/>
        <w:keepLines w:val="0"/>
        <w:pageBreakBefore w:val="0"/>
        <w:widowControl w:val="0"/>
        <w:kinsoku/>
        <w:wordWrap/>
        <w:overflowPunct/>
        <w:topLinePunct w:val="0"/>
        <w:autoSpaceDE/>
        <w:autoSpaceDN/>
        <w:bidi w:val="0"/>
        <w:adjustRightInd w:val="0"/>
        <w:snapToGrid w:val="0"/>
        <w:spacing w:line="460" w:lineRule="atLeast"/>
        <w:jc w:val="both"/>
        <w:textAlignment w:val="auto"/>
        <w:outlineLvl w:val="9"/>
        <w:rPr>
          <w:rFonts w:hint="eastAsia" w:ascii="仿宋" w:hAnsi="仿宋" w:eastAsia="仿宋" w:cs="仿宋"/>
          <w:bCs/>
          <w:color w:val="auto"/>
          <w:sz w:val="32"/>
          <w:szCs w:val="32"/>
          <w:highlight w:val="none"/>
        </w:rPr>
      </w:pPr>
    </w:p>
    <w:p w14:paraId="4B917525">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四、</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Cs/>
          <w:color w:val="auto"/>
          <w:sz w:val="32"/>
          <w:szCs w:val="32"/>
          <w:highlight w:val="none"/>
          <w:lang w:val="en-US" w:eastAsia="zh-CN"/>
        </w:rPr>
        <w:t>年</w:t>
      </w:r>
      <w:r>
        <w:rPr>
          <w:rFonts w:hint="eastAsia" w:ascii="仿宋" w:hAnsi="仿宋" w:eastAsia="仿宋" w:cs="仿宋"/>
          <w:bCs/>
          <w:color w:val="auto"/>
          <w:sz w:val="32"/>
          <w:szCs w:val="32"/>
          <w:highlight w:val="none"/>
        </w:rPr>
        <w:t>财政拨款收支总表</w:t>
      </w:r>
    </w:p>
    <w:p w14:paraId="3E57704C">
      <w:pPr>
        <w:pStyle w:val="2"/>
        <w:spacing w:line="240" w:lineRule="auto"/>
        <w:rPr>
          <w:rFonts w:hint="eastAsia"/>
        </w:rPr>
      </w:pPr>
      <w:r>
        <w:drawing>
          <wp:inline distT="0" distB="0" distL="114300" distR="114300">
            <wp:extent cx="5059680" cy="7612380"/>
            <wp:effectExtent l="0" t="0" r="0" b="762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8"/>
                    <a:stretch>
                      <a:fillRect/>
                    </a:stretch>
                  </pic:blipFill>
                  <pic:spPr>
                    <a:xfrm>
                      <a:off x="0" y="0"/>
                      <a:ext cx="5059680" cy="7612380"/>
                    </a:xfrm>
                    <a:prstGeom prst="rect">
                      <a:avLst/>
                    </a:prstGeom>
                    <a:noFill/>
                    <a:ln>
                      <a:noFill/>
                    </a:ln>
                  </pic:spPr>
                </pic:pic>
              </a:graphicData>
            </a:graphic>
          </wp:inline>
        </w:drawing>
      </w:r>
    </w:p>
    <w:p w14:paraId="596E5F24">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p>
    <w:p w14:paraId="256B947D">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p>
    <w:p w14:paraId="0B740E18">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五、</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Cs/>
          <w:color w:val="auto"/>
          <w:sz w:val="32"/>
          <w:szCs w:val="32"/>
          <w:highlight w:val="none"/>
          <w:lang w:val="en-US" w:eastAsia="zh-CN"/>
        </w:rPr>
        <w:t>年</w:t>
      </w:r>
      <w:r>
        <w:rPr>
          <w:rFonts w:hint="eastAsia" w:ascii="仿宋" w:hAnsi="仿宋" w:eastAsia="仿宋" w:cs="仿宋"/>
          <w:bCs/>
          <w:color w:val="auto"/>
          <w:sz w:val="32"/>
          <w:szCs w:val="32"/>
          <w:highlight w:val="none"/>
        </w:rPr>
        <w:t>一般公共预算支出表</w:t>
      </w:r>
    </w:p>
    <w:p w14:paraId="64BF5741">
      <w:pPr>
        <w:pStyle w:val="2"/>
        <w:rPr>
          <w:rFonts w:hint="eastAsia"/>
        </w:rPr>
      </w:pPr>
      <w:r>
        <w:drawing>
          <wp:inline distT="0" distB="0" distL="114300" distR="114300">
            <wp:extent cx="5268595" cy="1906270"/>
            <wp:effectExtent l="0" t="0" r="4445" b="1397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9"/>
                    <a:stretch>
                      <a:fillRect/>
                    </a:stretch>
                  </pic:blipFill>
                  <pic:spPr>
                    <a:xfrm>
                      <a:off x="0" y="0"/>
                      <a:ext cx="5268595" cy="1906270"/>
                    </a:xfrm>
                    <a:prstGeom prst="rect">
                      <a:avLst/>
                    </a:prstGeom>
                    <a:noFill/>
                    <a:ln>
                      <a:noFill/>
                    </a:ln>
                  </pic:spPr>
                </pic:pic>
              </a:graphicData>
            </a:graphic>
          </wp:inline>
        </w:drawing>
      </w:r>
    </w:p>
    <w:p w14:paraId="44CC8B31">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六、</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Cs/>
          <w:color w:val="auto"/>
          <w:sz w:val="32"/>
          <w:szCs w:val="32"/>
          <w:highlight w:val="none"/>
          <w:lang w:val="en-US" w:eastAsia="zh-CN"/>
        </w:rPr>
        <w:t>年</w:t>
      </w:r>
      <w:r>
        <w:rPr>
          <w:rFonts w:hint="eastAsia" w:ascii="仿宋" w:hAnsi="仿宋" w:eastAsia="仿宋" w:cs="仿宋"/>
          <w:bCs/>
          <w:color w:val="auto"/>
          <w:sz w:val="32"/>
          <w:szCs w:val="32"/>
          <w:highlight w:val="none"/>
        </w:rPr>
        <w:t>一般公共预算基本支出表</w:t>
      </w:r>
    </w:p>
    <w:p w14:paraId="0352E079">
      <w:pPr>
        <w:pStyle w:val="2"/>
        <w:rPr>
          <w:rFonts w:hint="eastAsia"/>
        </w:rPr>
      </w:pPr>
      <w:r>
        <w:drawing>
          <wp:inline distT="0" distB="0" distL="114300" distR="114300">
            <wp:extent cx="5036820" cy="2674620"/>
            <wp:effectExtent l="0" t="0" r="7620" b="762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0"/>
                    <a:stretch>
                      <a:fillRect/>
                    </a:stretch>
                  </pic:blipFill>
                  <pic:spPr>
                    <a:xfrm>
                      <a:off x="0" y="0"/>
                      <a:ext cx="5036820" cy="2674620"/>
                    </a:xfrm>
                    <a:prstGeom prst="rect">
                      <a:avLst/>
                    </a:prstGeom>
                    <a:noFill/>
                    <a:ln>
                      <a:noFill/>
                    </a:ln>
                  </pic:spPr>
                </pic:pic>
              </a:graphicData>
            </a:graphic>
          </wp:inline>
        </w:drawing>
      </w:r>
    </w:p>
    <w:p w14:paraId="6DA11E9F">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七、</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Cs/>
          <w:color w:val="auto"/>
          <w:sz w:val="32"/>
          <w:szCs w:val="32"/>
          <w:highlight w:val="none"/>
          <w:lang w:val="en-US" w:eastAsia="zh-CN"/>
        </w:rPr>
        <w:t>年一般公共预算</w:t>
      </w:r>
      <w:r>
        <w:rPr>
          <w:rFonts w:hint="eastAsia" w:ascii="仿宋" w:hAnsi="仿宋" w:eastAsia="仿宋" w:cs="仿宋"/>
          <w:bCs/>
          <w:color w:val="auto"/>
          <w:sz w:val="32"/>
          <w:szCs w:val="32"/>
          <w:highlight w:val="none"/>
        </w:rPr>
        <w:t>“三公”经费支出表</w:t>
      </w:r>
    </w:p>
    <w:p w14:paraId="2B9374F0">
      <w:pPr>
        <w:pStyle w:val="2"/>
        <w:rPr>
          <w:rFonts w:hint="eastAsia"/>
        </w:rPr>
      </w:pPr>
      <w:r>
        <w:drawing>
          <wp:inline distT="0" distB="0" distL="114300" distR="114300">
            <wp:extent cx="5272405" cy="1815465"/>
            <wp:effectExtent l="0" t="0" r="635" b="13335"/>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1"/>
                    <a:stretch>
                      <a:fillRect/>
                    </a:stretch>
                  </pic:blipFill>
                  <pic:spPr>
                    <a:xfrm>
                      <a:off x="0" y="0"/>
                      <a:ext cx="5272405" cy="1815465"/>
                    </a:xfrm>
                    <a:prstGeom prst="rect">
                      <a:avLst/>
                    </a:prstGeom>
                    <a:noFill/>
                    <a:ln>
                      <a:noFill/>
                    </a:ln>
                  </pic:spPr>
                </pic:pic>
              </a:graphicData>
            </a:graphic>
          </wp:inline>
        </w:drawing>
      </w:r>
    </w:p>
    <w:p w14:paraId="21BA0C74">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p>
    <w:p w14:paraId="1D326D23">
      <w:pPr>
        <w:pStyle w:val="2"/>
        <w:rPr>
          <w:rFonts w:hint="eastAsia" w:ascii="仿宋" w:hAnsi="仿宋" w:eastAsia="仿宋" w:cs="仿宋"/>
          <w:bCs/>
          <w:color w:val="auto"/>
          <w:sz w:val="32"/>
          <w:szCs w:val="32"/>
          <w:highlight w:val="none"/>
        </w:rPr>
      </w:pPr>
    </w:p>
    <w:p w14:paraId="546B2147">
      <w:pPr>
        <w:pStyle w:val="2"/>
        <w:rPr>
          <w:rFonts w:hint="eastAsia" w:ascii="仿宋" w:hAnsi="仿宋" w:eastAsia="仿宋" w:cs="仿宋"/>
          <w:bCs/>
          <w:color w:val="auto"/>
          <w:sz w:val="32"/>
          <w:szCs w:val="32"/>
          <w:highlight w:val="none"/>
        </w:rPr>
      </w:pPr>
    </w:p>
    <w:p w14:paraId="621D3126">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八、</w:t>
      </w:r>
      <w:r>
        <w:rPr>
          <w:rFonts w:hint="eastAsia" w:ascii="仿宋" w:hAnsi="仿宋" w:eastAsia="仿宋" w:cs="仿宋"/>
          <w:b w:val="0"/>
          <w:bCs w:val="0"/>
          <w:color w:val="auto"/>
          <w:sz w:val="32"/>
          <w:szCs w:val="32"/>
          <w:highlight w:val="none"/>
          <w:u w:val="none"/>
          <w:lang w:val="en-US" w:eastAsia="zh-CN"/>
        </w:rPr>
        <w:t>2026</w:t>
      </w:r>
      <w:r>
        <w:rPr>
          <w:rFonts w:hint="eastAsia" w:ascii="仿宋" w:hAnsi="仿宋" w:eastAsia="仿宋" w:cs="仿宋"/>
          <w:bCs/>
          <w:color w:val="auto"/>
          <w:sz w:val="32"/>
          <w:szCs w:val="32"/>
          <w:highlight w:val="none"/>
          <w:lang w:val="en-US" w:eastAsia="zh-CN"/>
        </w:rPr>
        <w:t>年</w:t>
      </w:r>
      <w:r>
        <w:rPr>
          <w:rFonts w:hint="eastAsia" w:ascii="仿宋" w:hAnsi="仿宋" w:eastAsia="仿宋" w:cs="仿宋"/>
          <w:bCs/>
          <w:color w:val="auto"/>
          <w:sz w:val="32"/>
          <w:szCs w:val="32"/>
          <w:highlight w:val="none"/>
        </w:rPr>
        <w:t>政府性基金预算支出表</w:t>
      </w:r>
    </w:p>
    <w:p w14:paraId="1868F006">
      <w:pPr>
        <w:pStyle w:val="2"/>
      </w:pPr>
      <w:r>
        <w:drawing>
          <wp:inline distT="0" distB="0" distL="114300" distR="114300">
            <wp:extent cx="5272405" cy="1842770"/>
            <wp:effectExtent l="0" t="0" r="635" b="1270"/>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12"/>
                    <a:stretch>
                      <a:fillRect/>
                    </a:stretch>
                  </pic:blipFill>
                  <pic:spPr>
                    <a:xfrm>
                      <a:off x="0" y="0"/>
                      <a:ext cx="5272405" cy="1842770"/>
                    </a:xfrm>
                    <a:prstGeom prst="rect">
                      <a:avLst/>
                    </a:prstGeom>
                    <a:noFill/>
                    <a:ln>
                      <a:noFill/>
                    </a:ln>
                  </pic:spPr>
                </pic:pic>
              </a:graphicData>
            </a:graphic>
          </wp:inline>
        </w:drawing>
      </w:r>
    </w:p>
    <w:p w14:paraId="4C6AA391">
      <w:pPr>
        <w:pStyle w:val="2"/>
      </w:pPr>
    </w:p>
    <w:p w14:paraId="06923B9D">
      <w:pPr>
        <w:pStyle w:val="2"/>
      </w:pPr>
    </w:p>
    <w:p w14:paraId="1CDCED66">
      <w:pPr>
        <w:pStyle w:val="2"/>
      </w:pPr>
    </w:p>
    <w:p w14:paraId="71793DD9">
      <w:pPr>
        <w:pStyle w:val="2"/>
        <w:rPr>
          <w:rFonts w:hint="eastAsia"/>
        </w:rPr>
      </w:pPr>
    </w:p>
    <w:p w14:paraId="401C3E2B">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_GB2312" w:hAnsi="宋体"/>
          <w:bCs/>
          <w:sz w:val="32"/>
          <w:szCs w:val="32"/>
          <w:highlight w:val="none"/>
          <w:lang w:eastAsia="zh-CN"/>
        </w:rPr>
      </w:pPr>
      <w:r>
        <w:rPr>
          <w:rFonts w:hint="eastAsia" w:ascii="仿宋_GB2312" w:hAnsi="宋体" w:eastAsia="仿宋_GB2312"/>
          <w:bCs/>
          <w:sz w:val="32"/>
          <w:szCs w:val="32"/>
          <w:highlight w:val="none"/>
          <w:lang w:eastAsia="zh-CN"/>
        </w:rPr>
        <w:t>九、</w:t>
      </w:r>
      <w:r>
        <w:rPr>
          <w:rFonts w:hint="eastAsia" w:ascii="黑体" w:hAnsi="黑体" w:eastAsia="黑体" w:cs="黑体"/>
          <w:b w:val="0"/>
          <w:bCs w:val="0"/>
          <w:sz w:val="32"/>
          <w:szCs w:val="32"/>
          <w:u w:val="none"/>
          <w:lang w:val="en-US" w:eastAsia="zh-CN"/>
        </w:rPr>
        <w:t>2026</w:t>
      </w:r>
      <w:r>
        <w:rPr>
          <w:rFonts w:hint="eastAsia" w:ascii="仿宋_GB2312" w:hAnsi="宋体"/>
          <w:bCs/>
          <w:sz w:val="32"/>
          <w:szCs w:val="32"/>
          <w:highlight w:val="none"/>
          <w:lang w:val="en-US" w:eastAsia="zh-CN"/>
        </w:rPr>
        <w:t>年项目</w:t>
      </w:r>
      <w:r>
        <w:rPr>
          <w:rFonts w:hint="eastAsia" w:ascii="仿宋_GB2312" w:hAnsi="宋体" w:eastAsia="仿宋_GB2312"/>
          <w:bCs/>
          <w:sz w:val="32"/>
          <w:szCs w:val="32"/>
          <w:highlight w:val="none"/>
        </w:rPr>
        <w:t>支出</w:t>
      </w:r>
      <w:r>
        <w:rPr>
          <w:rFonts w:hint="eastAsia" w:ascii="仿宋_GB2312" w:hAnsi="宋体"/>
          <w:bCs/>
          <w:sz w:val="32"/>
          <w:szCs w:val="32"/>
          <w:highlight w:val="none"/>
          <w:lang w:eastAsia="zh-CN"/>
        </w:rPr>
        <w:t>表</w:t>
      </w:r>
    </w:p>
    <w:p w14:paraId="48C3BF9C">
      <w:pPr>
        <w:pStyle w:val="2"/>
      </w:pPr>
      <w:r>
        <w:drawing>
          <wp:inline distT="0" distB="0" distL="114300" distR="114300">
            <wp:extent cx="5273040" cy="1348105"/>
            <wp:effectExtent l="0" t="0" r="0" b="8255"/>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13"/>
                    <a:stretch>
                      <a:fillRect/>
                    </a:stretch>
                  </pic:blipFill>
                  <pic:spPr>
                    <a:xfrm>
                      <a:off x="0" y="0"/>
                      <a:ext cx="5273040" cy="1348105"/>
                    </a:xfrm>
                    <a:prstGeom prst="rect">
                      <a:avLst/>
                    </a:prstGeom>
                    <a:noFill/>
                    <a:ln>
                      <a:noFill/>
                    </a:ln>
                  </pic:spPr>
                </pic:pic>
              </a:graphicData>
            </a:graphic>
          </wp:inline>
        </w:drawing>
      </w:r>
    </w:p>
    <w:p w14:paraId="1A7C57B9">
      <w:pPr>
        <w:pStyle w:val="2"/>
      </w:pPr>
    </w:p>
    <w:p w14:paraId="1B7DC408">
      <w:pPr>
        <w:pStyle w:val="2"/>
      </w:pPr>
    </w:p>
    <w:p w14:paraId="4E77A0AE">
      <w:pPr>
        <w:pStyle w:val="2"/>
      </w:pPr>
    </w:p>
    <w:p w14:paraId="5E2311F4">
      <w:pPr>
        <w:pStyle w:val="2"/>
      </w:pPr>
    </w:p>
    <w:p w14:paraId="1F39303A">
      <w:pPr>
        <w:pStyle w:val="2"/>
      </w:pPr>
    </w:p>
    <w:p w14:paraId="382F8BCF">
      <w:pPr>
        <w:pStyle w:val="2"/>
      </w:pPr>
    </w:p>
    <w:p w14:paraId="73DACF9C">
      <w:pPr>
        <w:pStyle w:val="2"/>
        <w:rPr>
          <w:rFonts w:hint="eastAsia"/>
          <w:lang w:eastAsia="zh-CN"/>
        </w:rPr>
      </w:pPr>
    </w:p>
    <w:p w14:paraId="0C256C10">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_GB2312" w:hAnsi="宋体"/>
          <w:bCs/>
          <w:sz w:val="32"/>
          <w:szCs w:val="32"/>
          <w:highlight w:val="none"/>
          <w:lang w:val="en-US" w:eastAsia="zh-CN"/>
        </w:rPr>
      </w:pPr>
      <w:r>
        <w:rPr>
          <w:rFonts w:hint="eastAsia" w:ascii="仿宋_GB2312" w:hAnsi="宋体"/>
          <w:bCs/>
          <w:sz w:val="32"/>
          <w:szCs w:val="32"/>
          <w:highlight w:val="none"/>
          <w:lang w:val="en-US" w:eastAsia="zh-CN"/>
        </w:rPr>
        <w:t>十、</w:t>
      </w:r>
      <w:r>
        <w:rPr>
          <w:rFonts w:hint="eastAsia" w:ascii="黑体" w:hAnsi="黑体" w:eastAsia="黑体" w:cs="黑体"/>
          <w:b w:val="0"/>
          <w:bCs w:val="0"/>
          <w:sz w:val="32"/>
          <w:szCs w:val="32"/>
          <w:u w:val="none"/>
          <w:lang w:val="en-US" w:eastAsia="zh-CN"/>
        </w:rPr>
        <w:t>2026</w:t>
      </w:r>
      <w:r>
        <w:rPr>
          <w:rFonts w:hint="eastAsia" w:ascii="仿宋_GB2312" w:hAnsi="宋体"/>
          <w:bCs/>
          <w:sz w:val="32"/>
          <w:szCs w:val="32"/>
          <w:highlight w:val="none"/>
          <w:lang w:val="en-US" w:eastAsia="zh-CN"/>
        </w:rPr>
        <w:t>年国有资本经营预算支出表</w:t>
      </w:r>
    </w:p>
    <w:p w14:paraId="6E5A63E7">
      <w:pPr>
        <w:pStyle w:val="2"/>
        <w:rPr>
          <w:rFonts w:hint="eastAsia"/>
        </w:rPr>
      </w:pPr>
      <w:r>
        <w:drawing>
          <wp:inline distT="0" distB="0" distL="114300" distR="114300">
            <wp:extent cx="5269230" cy="1672590"/>
            <wp:effectExtent l="0" t="0" r="3810" b="3810"/>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14"/>
                    <a:stretch>
                      <a:fillRect/>
                    </a:stretch>
                  </pic:blipFill>
                  <pic:spPr>
                    <a:xfrm>
                      <a:off x="0" y="0"/>
                      <a:ext cx="5269230" cy="1672590"/>
                    </a:xfrm>
                    <a:prstGeom prst="rect">
                      <a:avLst/>
                    </a:prstGeom>
                    <a:noFill/>
                    <a:ln>
                      <a:noFill/>
                    </a:ln>
                  </pic:spPr>
                </pic:pic>
              </a:graphicData>
            </a:graphic>
          </wp:inline>
        </w:drawing>
      </w:r>
    </w:p>
    <w:p w14:paraId="55D250D8">
      <w:pPr>
        <w:adjustRightInd w:val="0"/>
        <w:snapToGrid w:val="0"/>
        <w:spacing w:line="580" w:lineRule="atLeast"/>
        <w:rPr>
          <w:rFonts w:hint="eastAsia" w:ascii="黑体" w:hAnsi="黑体" w:eastAsia="黑体" w:cs="黑体"/>
          <w:b/>
          <w:bCs/>
          <w:sz w:val="32"/>
          <w:szCs w:val="32"/>
          <w:highlight w:val="none"/>
          <w:u w:val="none"/>
          <w:lang w:val="en-US" w:eastAsia="zh-CN"/>
        </w:rPr>
      </w:pPr>
    </w:p>
    <w:p w14:paraId="2277CF24">
      <w:pPr>
        <w:adjustRightInd w:val="0"/>
        <w:snapToGrid w:val="0"/>
        <w:spacing w:line="580" w:lineRule="atLeast"/>
        <w:ind w:firstLine="643" w:firstLineChars="200"/>
        <w:rPr>
          <w:rFonts w:hint="eastAsia" w:ascii="仿宋_GB2312" w:hAnsi="宋体"/>
          <w:bCs/>
          <w:sz w:val="32"/>
          <w:szCs w:val="32"/>
          <w:highlight w:val="none"/>
          <w:lang w:val="en-US" w:eastAsia="zh-CN"/>
        </w:rPr>
      </w:pPr>
      <w:r>
        <w:rPr>
          <w:rFonts w:hint="eastAsia" w:ascii="黑体" w:hAnsi="黑体" w:eastAsia="黑体" w:cs="黑体"/>
          <w:b/>
          <w:bCs/>
          <w:sz w:val="32"/>
          <w:szCs w:val="32"/>
          <w:highlight w:val="none"/>
          <w:u w:val="none"/>
          <w:lang w:val="en-US" w:eastAsia="zh-CN"/>
        </w:rPr>
        <w:t xml:space="preserve">第十三部分  </w:t>
      </w:r>
      <w:r>
        <w:rPr>
          <w:rFonts w:hint="eastAsia" w:ascii="黑体" w:hAnsi="黑体" w:eastAsia="黑体" w:cs="黑体"/>
          <w:b w:val="0"/>
          <w:bCs w:val="0"/>
          <w:sz w:val="32"/>
          <w:szCs w:val="32"/>
          <w:highlight w:val="none"/>
          <w:u w:val="none"/>
          <w:lang w:val="en-US" w:eastAsia="zh-CN"/>
        </w:rPr>
        <w:t>2026</w:t>
      </w:r>
      <w:r>
        <w:rPr>
          <w:rFonts w:hint="eastAsia" w:ascii="黑体" w:hAnsi="黑体" w:eastAsia="黑体" w:cs="黑体"/>
          <w:b/>
          <w:bCs/>
          <w:sz w:val="32"/>
          <w:szCs w:val="32"/>
          <w:highlight w:val="none"/>
          <w:u w:val="none"/>
          <w:lang w:val="en-US" w:eastAsia="zh-CN"/>
        </w:rPr>
        <w:t>年项目支出绩效目标批复表</w:t>
      </w:r>
    </w:p>
    <w:p w14:paraId="31BC551E">
      <w:pPr>
        <w:pStyle w:val="2"/>
      </w:pPr>
    </w:p>
    <w:p w14:paraId="4BFC5834">
      <w:pPr>
        <w:pStyle w:val="2"/>
      </w:pPr>
      <w:r>
        <w:drawing>
          <wp:inline distT="0" distB="0" distL="114300" distR="114300">
            <wp:extent cx="5268595" cy="6318250"/>
            <wp:effectExtent l="0" t="0" r="4445"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stretch>
                      <a:fillRect/>
                    </a:stretch>
                  </pic:blipFill>
                  <pic:spPr>
                    <a:xfrm>
                      <a:off x="0" y="0"/>
                      <a:ext cx="5268595" cy="6318250"/>
                    </a:xfrm>
                    <a:prstGeom prst="rect">
                      <a:avLst/>
                    </a:prstGeom>
                    <a:noFill/>
                    <a:ln>
                      <a:noFill/>
                    </a:ln>
                  </pic:spPr>
                </pic:pic>
              </a:graphicData>
            </a:graphic>
          </wp:inline>
        </w:drawing>
      </w:r>
    </w:p>
    <w:p w14:paraId="6C1F6E7C">
      <w:pPr>
        <w:pStyle w:val="2"/>
      </w:pPr>
    </w:p>
    <w:p w14:paraId="1A5E32B5">
      <w:pPr>
        <w:pStyle w:val="2"/>
      </w:pPr>
    </w:p>
    <w:p w14:paraId="2F39B008">
      <w:pPr>
        <w:pStyle w:val="8"/>
        <w:numPr>
          <w:ilvl w:val="0"/>
          <w:numId w:val="0"/>
        </w:numPr>
        <w:spacing w:line="240" w:lineRule="auto"/>
        <w:rPr>
          <w:rFonts w:hint="default" w:ascii="仿宋_GB2312" w:eastAsia="仿宋_GB2312"/>
          <w:b/>
          <w:bCs/>
          <w:color w:val="000000"/>
          <w:sz w:val="36"/>
          <w:szCs w:val="36"/>
          <w:highlight w:val="none"/>
          <w:lang w:val="en-US" w:eastAsia="zh-CN"/>
        </w:rPr>
      </w:pPr>
      <w:r>
        <w:drawing>
          <wp:inline distT="0" distB="0" distL="114300" distR="114300">
            <wp:extent cx="5211445" cy="8044815"/>
            <wp:effectExtent l="0" t="0" r="635" b="1905"/>
            <wp:docPr id="2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8"/>
                    <pic:cNvPicPr>
                      <a:picLocks noChangeAspect="1"/>
                    </pic:cNvPicPr>
                  </pic:nvPicPr>
                  <pic:blipFill>
                    <a:blip r:embed="rId16"/>
                    <a:stretch>
                      <a:fillRect/>
                    </a:stretch>
                  </pic:blipFill>
                  <pic:spPr>
                    <a:xfrm>
                      <a:off x="0" y="0"/>
                      <a:ext cx="5211445" cy="8044815"/>
                    </a:xfrm>
                    <a:prstGeom prst="rect">
                      <a:avLst/>
                    </a:prstGeom>
                    <a:noFill/>
                    <a:ln>
                      <a:noFill/>
                    </a:ln>
                  </pic:spPr>
                </pic:pic>
              </a:graphicData>
            </a:graphic>
          </wp:inline>
        </w:drawing>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5439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7778E7C">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67778E7C">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B7B4C"/>
    <w:multiLevelType w:val="singleLevel"/>
    <w:tmpl w:val="982B7B4C"/>
    <w:lvl w:ilvl="0" w:tentative="0">
      <w:start w:val="2"/>
      <w:numFmt w:val="decimal"/>
      <w:suff w:val="nothing"/>
      <w:lvlText w:val="%1、"/>
      <w:lvlJc w:val="left"/>
    </w:lvl>
  </w:abstractNum>
  <w:abstractNum w:abstractNumId="1">
    <w:nsid w:val="73B24783"/>
    <w:multiLevelType w:val="singleLevel"/>
    <w:tmpl w:val="73B2478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MDI3NWEzMjZmZWZjMGZlODZhMDBkZjJmYWY0ZDEifQ=="/>
  </w:docVars>
  <w:rsids>
    <w:rsidRoot w:val="34FA15B3"/>
    <w:rsid w:val="000C024B"/>
    <w:rsid w:val="000E0EEB"/>
    <w:rsid w:val="00434E6A"/>
    <w:rsid w:val="00813870"/>
    <w:rsid w:val="00C55CF3"/>
    <w:rsid w:val="0101192C"/>
    <w:rsid w:val="01187BDA"/>
    <w:rsid w:val="01381AFE"/>
    <w:rsid w:val="013A5933"/>
    <w:rsid w:val="01572697"/>
    <w:rsid w:val="01601AE1"/>
    <w:rsid w:val="018E67A5"/>
    <w:rsid w:val="01B9385C"/>
    <w:rsid w:val="01CD595A"/>
    <w:rsid w:val="01D76D14"/>
    <w:rsid w:val="01DA0B02"/>
    <w:rsid w:val="02064641"/>
    <w:rsid w:val="02242E8E"/>
    <w:rsid w:val="02371E69"/>
    <w:rsid w:val="02493090"/>
    <w:rsid w:val="025A5C68"/>
    <w:rsid w:val="02661A7B"/>
    <w:rsid w:val="02C80BBA"/>
    <w:rsid w:val="02CD601D"/>
    <w:rsid w:val="02E35179"/>
    <w:rsid w:val="02E958D7"/>
    <w:rsid w:val="02F144FA"/>
    <w:rsid w:val="03194DA1"/>
    <w:rsid w:val="037057B0"/>
    <w:rsid w:val="038622C3"/>
    <w:rsid w:val="03905F64"/>
    <w:rsid w:val="03AE623E"/>
    <w:rsid w:val="03B617A8"/>
    <w:rsid w:val="03F7698E"/>
    <w:rsid w:val="041E7FB2"/>
    <w:rsid w:val="04504BAA"/>
    <w:rsid w:val="04864C3A"/>
    <w:rsid w:val="04A226AA"/>
    <w:rsid w:val="04BB1F4F"/>
    <w:rsid w:val="04D71BF2"/>
    <w:rsid w:val="051C72E3"/>
    <w:rsid w:val="05233E6C"/>
    <w:rsid w:val="05A143CE"/>
    <w:rsid w:val="05CF2FC7"/>
    <w:rsid w:val="05DE188C"/>
    <w:rsid w:val="05F85BA8"/>
    <w:rsid w:val="063D4707"/>
    <w:rsid w:val="068E314F"/>
    <w:rsid w:val="06986594"/>
    <w:rsid w:val="069872E2"/>
    <w:rsid w:val="06FA6082"/>
    <w:rsid w:val="06FD1F85"/>
    <w:rsid w:val="070B10A0"/>
    <w:rsid w:val="07375BAD"/>
    <w:rsid w:val="07403656"/>
    <w:rsid w:val="074D22E3"/>
    <w:rsid w:val="0772396F"/>
    <w:rsid w:val="0795047E"/>
    <w:rsid w:val="07C83A71"/>
    <w:rsid w:val="07D53739"/>
    <w:rsid w:val="07F972BF"/>
    <w:rsid w:val="083656C4"/>
    <w:rsid w:val="08365FCE"/>
    <w:rsid w:val="08493425"/>
    <w:rsid w:val="085E58E2"/>
    <w:rsid w:val="08634DDA"/>
    <w:rsid w:val="08F46A11"/>
    <w:rsid w:val="092100EF"/>
    <w:rsid w:val="093107FD"/>
    <w:rsid w:val="093B57D2"/>
    <w:rsid w:val="09604D1B"/>
    <w:rsid w:val="097924AD"/>
    <w:rsid w:val="09B5523A"/>
    <w:rsid w:val="09D41DD9"/>
    <w:rsid w:val="09D81C01"/>
    <w:rsid w:val="0A04185D"/>
    <w:rsid w:val="0A35554F"/>
    <w:rsid w:val="0A5C6EE6"/>
    <w:rsid w:val="0A5F47CE"/>
    <w:rsid w:val="0A64281B"/>
    <w:rsid w:val="0AAF7387"/>
    <w:rsid w:val="0AC17331"/>
    <w:rsid w:val="0B254B5F"/>
    <w:rsid w:val="0B4C287C"/>
    <w:rsid w:val="0B6952CF"/>
    <w:rsid w:val="0B7F5D75"/>
    <w:rsid w:val="0B932C1C"/>
    <w:rsid w:val="0BFC0BE5"/>
    <w:rsid w:val="0C2548EB"/>
    <w:rsid w:val="0C294516"/>
    <w:rsid w:val="0C5B4D40"/>
    <w:rsid w:val="0CB50A66"/>
    <w:rsid w:val="0CC72005"/>
    <w:rsid w:val="0D167322"/>
    <w:rsid w:val="0D1B76B6"/>
    <w:rsid w:val="0D301A6D"/>
    <w:rsid w:val="0D4B07BB"/>
    <w:rsid w:val="0D511F69"/>
    <w:rsid w:val="0D8309E2"/>
    <w:rsid w:val="0DBB252E"/>
    <w:rsid w:val="0E471764"/>
    <w:rsid w:val="0E537724"/>
    <w:rsid w:val="0E941B37"/>
    <w:rsid w:val="0F05604C"/>
    <w:rsid w:val="0F0658C5"/>
    <w:rsid w:val="0F0C1EB7"/>
    <w:rsid w:val="0F1B4A58"/>
    <w:rsid w:val="0F870803"/>
    <w:rsid w:val="0FE057B8"/>
    <w:rsid w:val="100F2D66"/>
    <w:rsid w:val="101F063E"/>
    <w:rsid w:val="103764A9"/>
    <w:rsid w:val="10910DE3"/>
    <w:rsid w:val="10A06986"/>
    <w:rsid w:val="10A5455F"/>
    <w:rsid w:val="10A81F64"/>
    <w:rsid w:val="10DF343F"/>
    <w:rsid w:val="10EC17B7"/>
    <w:rsid w:val="112F47A9"/>
    <w:rsid w:val="11345598"/>
    <w:rsid w:val="114A2981"/>
    <w:rsid w:val="11812847"/>
    <w:rsid w:val="11852982"/>
    <w:rsid w:val="118916FB"/>
    <w:rsid w:val="125E0C3D"/>
    <w:rsid w:val="12CE17F6"/>
    <w:rsid w:val="12F7602D"/>
    <w:rsid w:val="13773FFC"/>
    <w:rsid w:val="13885FE1"/>
    <w:rsid w:val="13BF07FF"/>
    <w:rsid w:val="13C07028"/>
    <w:rsid w:val="141E0E93"/>
    <w:rsid w:val="148738CD"/>
    <w:rsid w:val="1490034C"/>
    <w:rsid w:val="15062E37"/>
    <w:rsid w:val="150660B6"/>
    <w:rsid w:val="153D18EE"/>
    <w:rsid w:val="157F6950"/>
    <w:rsid w:val="158540DD"/>
    <w:rsid w:val="15D00A95"/>
    <w:rsid w:val="15E62E37"/>
    <w:rsid w:val="15E83826"/>
    <w:rsid w:val="160052C3"/>
    <w:rsid w:val="162D3043"/>
    <w:rsid w:val="163E24D2"/>
    <w:rsid w:val="16581EB6"/>
    <w:rsid w:val="16BF6E3B"/>
    <w:rsid w:val="16D0184C"/>
    <w:rsid w:val="172C428F"/>
    <w:rsid w:val="17740AA0"/>
    <w:rsid w:val="178B04F8"/>
    <w:rsid w:val="179C2C35"/>
    <w:rsid w:val="18104D40"/>
    <w:rsid w:val="181111FB"/>
    <w:rsid w:val="18281689"/>
    <w:rsid w:val="18846FC8"/>
    <w:rsid w:val="189D4E65"/>
    <w:rsid w:val="19091420"/>
    <w:rsid w:val="190D2C12"/>
    <w:rsid w:val="190D5627"/>
    <w:rsid w:val="193C6578"/>
    <w:rsid w:val="193E06B7"/>
    <w:rsid w:val="1A0C06FA"/>
    <w:rsid w:val="1A841F91"/>
    <w:rsid w:val="1A896419"/>
    <w:rsid w:val="1B526827"/>
    <w:rsid w:val="1B724FAE"/>
    <w:rsid w:val="1B7F67A7"/>
    <w:rsid w:val="1BA323E9"/>
    <w:rsid w:val="1BA60C03"/>
    <w:rsid w:val="1C0B5290"/>
    <w:rsid w:val="1C432977"/>
    <w:rsid w:val="1C9854C5"/>
    <w:rsid w:val="1CF3778C"/>
    <w:rsid w:val="1D155742"/>
    <w:rsid w:val="1D3B7BAB"/>
    <w:rsid w:val="1D6F5768"/>
    <w:rsid w:val="1D7F2BF3"/>
    <w:rsid w:val="1D8071CA"/>
    <w:rsid w:val="1D881D31"/>
    <w:rsid w:val="1DA91839"/>
    <w:rsid w:val="1E40229B"/>
    <w:rsid w:val="1E543ED0"/>
    <w:rsid w:val="1E880EA7"/>
    <w:rsid w:val="1E9043BB"/>
    <w:rsid w:val="1EA77CED"/>
    <w:rsid w:val="1F8169C0"/>
    <w:rsid w:val="1F854242"/>
    <w:rsid w:val="20422835"/>
    <w:rsid w:val="204C6209"/>
    <w:rsid w:val="205C6966"/>
    <w:rsid w:val="20893E70"/>
    <w:rsid w:val="20AE1A8D"/>
    <w:rsid w:val="20AF2801"/>
    <w:rsid w:val="20B13BBE"/>
    <w:rsid w:val="210554DB"/>
    <w:rsid w:val="21165F4F"/>
    <w:rsid w:val="2131158A"/>
    <w:rsid w:val="21876CA4"/>
    <w:rsid w:val="21AC4002"/>
    <w:rsid w:val="21E94D31"/>
    <w:rsid w:val="22704DE8"/>
    <w:rsid w:val="227671A8"/>
    <w:rsid w:val="22834F2F"/>
    <w:rsid w:val="22B84105"/>
    <w:rsid w:val="22B943FC"/>
    <w:rsid w:val="22C30F5F"/>
    <w:rsid w:val="22D85BF2"/>
    <w:rsid w:val="22EA351D"/>
    <w:rsid w:val="2308490F"/>
    <w:rsid w:val="231C3E29"/>
    <w:rsid w:val="23554AEF"/>
    <w:rsid w:val="238B2602"/>
    <w:rsid w:val="238D5611"/>
    <w:rsid w:val="23B2102C"/>
    <w:rsid w:val="23F6276A"/>
    <w:rsid w:val="24671D84"/>
    <w:rsid w:val="24776A6E"/>
    <w:rsid w:val="247E4043"/>
    <w:rsid w:val="24AE34FB"/>
    <w:rsid w:val="25A538CB"/>
    <w:rsid w:val="25B15E7E"/>
    <w:rsid w:val="25E111BB"/>
    <w:rsid w:val="26C15924"/>
    <w:rsid w:val="26E7357D"/>
    <w:rsid w:val="26FE58E2"/>
    <w:rsid w:val="270F3098"/>
    <w:rsid w:val="271A0203"/>
    <w:rsid w:val="271C2267"/>
    <w:rsid w:val="2722195C"/>
    <w:rsid w:val="272342DD"/>
    <w:rsid w:val="27382361"/>
    <w:rsid w:val="274F566B"/>
    <w:rsid w:val="276673E4"/>
    <w:rsid w:val="27BA21B7"/>
    <w:rsid w:val="283A348C"/>
    <w:rsid w:val="28486025"/>
    <w:rsid w:val="28492552"/>
    <w:rsid w:val="284A2686"/>
    <w:rsid w:val="2855533A"/>
    <w:rsid w:val="28591F80"/>
    <w:rsid w:val="28675185"/>
    <w:rsid w:val="28EE12E9"/>
    <w:rsid w:val="29163DE7"/>
    <w:rsid w:val="2934229C"/>
    <w:rsid w:val="298011DE"/>
    <w:rsid w:val="298B6B53"/>
    <w:rsid w:val="29AC3D81"/>
    <w:rsid w:val="29B13146"/>
    <w:rsid w:val="29B5A8F2"/>
    <w:rsid w:val="2A2542B1"/>
    <w:rsid w:val="2A4B3E10"/>
    <w:rsid w:val="2A687AD5"/>
    <w:rsid w:val="2AA46253"/>
    <w:rsid w:val="2B1C6CE5"/>
    <w:rsid w:val="2B6A4392"/>
    <w:rsid w:val="2BE32E56"/>
    <w:rsid w:val="2BEB7F5E"/>
    <w:rsid w:val="2C025A88"/>
    <w:rsid w:val="2C1063DB"/>
    <w:rsid w:val="2C3132AD"/>
    <w:rsid w:val="2C3600F7"/>
    <w:rsid w:val="2C3B7B84"/>
    <w:rsid w:val="2C4B7F8C"/>
    <w:rsid w:val="2CE84DB9"/>
    <w:rsid w:val="2D281BA0"/>
    <w:rsid w:val="2D85673B"/>
    <w:rsid w:val="2D962788"/>
    <w:rsid w:val="2D9D77DC"/>
    <w:rsid w:val="2DAD0E4A"/>
    <w:rsid w:val="2DE06870"/>
    <w:rsid w:val="2DFB1885"/>
    <w:rsid w:val="2E1549E7"/>
    <w:rsid w:val="2E4B792D"/>
    <w:rsid w:val="2EA30912"/>
    <w:rsid w:val="2EB0392B"/>
    <w:rsid w:val="2EBC2F2C"/>
    <w:rsid w:val="2F02518F"/>
    <w:rsid w:val="2F4337C4"/>
    <w:rsid w:val="2F7644D8"/>
    <w:rsid w:val="2FAF42C8"/>
    <w:rsid w:val="2FCB283C"/>
    <w:rsid w:val="301023DC"/>
    <w:rsid w:val="30300595"/>
    <w:rsid w:val="303F3BB7"/>
    <w:rsid w:val="304F119F"/>
    <w:rsid w:val="30DE27BB"/>
    <w:rsid w:val="30F235D8"/>
    <w:rsid w:val="30F47322"/>
    <w:rsid w:val="30F73B34"/>
    <w:rsid w:val="31041376"/>
    <w:rsid w:val="31622F41"/>
    <w:rsid w:val="319C1705"/>
    <w:rsid w:val="31A717FE"/>
    <w:rsid w:val="31AD1B8F"/>
    <w:rsid w:val="31BC2BBE"/>
    <w:rsid w:val="31C268FC"/>
    <w:rsid w:val="31F9231A"/>
    <w:rsid w:val="320F21DB"/>
    <w:rsid w:val="321B424B"/>
    <w:rsid w:val="32355B8A"/>
    <w:rsid w:val="326E1C4D"/>
    <w:rsid w:val="32D54349"/>
    <w:rsid w:val="32E95C72"/>
    <w:rsid w:val="32EB3B6C"/>
    <w:rsid w:val="32FF57AE"/>
    <w:rsid w:val="3399212F"/>
    <w:rsid w:val="33B379D5"/>
    <w:rsid w:val="34137D7F"/>
    <w:rsid w:val="342866FA"/>
    <w:rsid w:val="34302A6E"/>
    <w:rsid w:val="3442504B"/>
    <w:rsid w:val="345474EF"/>
    <w:rsid w:val="34A64D70"/>
    <w:rsid w:val="34D1503A"/>
    <w:rsid w:val="34DA5511"/>
    <w:rsid w:val="34E86309"/>
    <w:rsid w:val="34FA15B3"/>
    <w:rsid w:val="357A422A"/>
    <w:rsid w:val="358C2629"/>
    <w:rsid w:val="35BE5626"/>
    <w:rsid w:val="35C03638"/>
    <w:rsid w:val="360E0E3F"/>
    <w:rsid w:val="367032E0"/>
    <w:rsid w:val="36AC53B7"/>
    <w:rsid w:val="36B31533"/>
    <w:rsid w:val="36CD5139"/>
    <w:rsid w:val="36DA644C"/>
    <w:rsid w:val="36DE2411"/>
    <w:rsid w:val="36EF636B"/>
    <w:rsid w:val="36F95570"/>
    <w:rsid w:val="37447F4A"/>
    <w:rsid w:val="374643BF"/>
    <w:rsid w:val="37D6480E"/>
    <w:rsid w:val="37E62267"/>
    <w:rsid w:val="38147CE7"/>
    <w:rsid w:val="381A7AD7"/>
    <w:rsid w:val="38360444"/>
    <w:rsid w:val="38373562"/>
    <w:rsid w:val="38535ADB"/>
    <w:rsid w:val="386B671F"/>
    <w:rsid w:val="38A03443"/>
    <w:rsid w:val="38F66E93"/>
    <w:rsid w:val="392918CB"/>
    <w:rsid w:val="39605264"/>
    <w:rsid w:val="39766A1D"/>
    <w:rsid w:val="3A070AC5"/>
    <w:rsid w:val="3A293641"/>
    <w:rsid w:val="3A5E052E"/>
    <w:rsid w:val="3A6B7A42"/>
    <w:rsid w:val="3AE65D28"/>
    <w:rsid w:val="3B07118F"/>
    <w:rsid w:val="3B267ED4"/>
    <w:rsid w:val="3B3140E6"/>
    <w:rsid w:val="3B514788"/>
    <w:rsid w:val="3B936C25"/>
    <w:rsid w:val="3BB80BFD"/>
    <w:rsid w:val="3BC63127"/>
    <w:rsid w:val="3BF11BC5"/>
    <w:rsid w:val="3C010C50"/>
    <w:rsid w:val="3CE04876"/>
    <w:rsid w:val="3CF10E45"/>
    <w:rsid w:val="3DB80AEF"/>
    <w:rsid w:val="3DC82679"/>
    <w:rsid w:val="3DD66B86"/>
    <w:rsid w:val="3DDB66C6"/>
    <w:rsid w:val="3E2609B2"/>
    <w:rsid w:val="3E697FF5"/>
    <w:rsid w:val="3E722DCC"/>
    <w:rsid w:val="3E7758F0"/>
    <w:rsid w:val="3EB562E1"/>
    <w:rsid w:val="3ED54C2F"/>
    <w:rsid w:val="3EF67B21"/>
    <w:rsid w:val="3EFE21F9"/>
    <w:rsid w:val="3F3B0FCC"/>
    <w:rsid w:val="3F5301FB"/>
    <w:rsid w:val="3F870779"/>
    <w:rsid w:val="3F8A7085"/>
    <w:rsid w:val="3F9264D0"/>
    <w:rsid w:val="402462FD"/>
    <w:rsid w:val="40404EE0"/>
    <w:rsid w:val="410D55F0"/>
    <w:rsid w:val="41163DD2"/>
    <w:rsid w:val="41171FD0"/>
    <w:rsid w:val="412A1D04"/>
    <w:rsid w:val="413E2389"/>
    <w:rsid w:val="41560FC7"/>
    <w:rsid w:val="41A01FC6"/>
    <w:rsid w:val="41AC554D"/>
    <w:rsid w:val="41BA7659"/>
    <w:rsid w:val="41F45E6E"/>
    <w:rsid w:val="4276163D"/>
    <w:rsid w:val="429A4187"/>
    <w:rsid w:val="429C1067"/>
    <w:rsid w:val="42F3082F"/>
    <w:rsid w:val="43053FBA"/>
    <w:rsid w:val="432929EE"/>
    <w:rsid w:val="43314A46"/>
    <w:rsid w:val="4357332E"/>
    <w:rsid w:val="43873C61"/>
    <w:rsid w:val="43B7462F"/>
    <w:rsid w:val="43D6649C"/>
    <w:rsid w:val="43D85A47"/>
    <w:rsid w:val="44145BCF"/>
    <w:rsid w:val="44154363"/>
    <w:rsid w:val="44265BF2"/>
    <w:rsid w:val="445157F9"/>
    <w:rsid w:val="44520322"/>
    <w:rsid w:val="44522FA8"/>
    <w:rsid w:val="446E421D"/>
    <w:rsid w:val="44735802"/>
    <w:rsid w:val="447946B3"/>
    <w:rsid w:val="44877E79"/>
    <w:rsid w:val="44A64897"/>
    <w:rsid w:val="4584483D"/>
    <w:rsid w:val="45862DAF"/>
    <w:rsid w:val="45917432"/>
    <w:rsid w:val="465115D2"/>
    <w:rsid w:val="4658510E"/>
    <w:rsid w:val="466909FB"/>
    <w:rsid w:val="467CDCA6"/>
    <w:rsid w:val="46870C4E"/>
    <w:rsid w:val="46E56339"/>
    <w:rsid w:val="46F04E55"/>
    <w:rsid w:val="4735161B"/>
    <w:rsid w:val="473F7061"/>
    <w:rsid w:val="476D0AD6"/>
    <w:rsid w:val="48284B85"/>
    <w:rsid w:val="482F577C"/>
    <w:rsid w:val="48412859"/>
    <w:rsid w:val="48E1779E"/>
    <w:rsid w:val="48FD0D9E"/>
    <w:rsid w:val="49562FE0"/>
    <w:rsid w:val="49994D4E"/>
    <w:rsid w:val="49CD2466"/>
    <w:rsid w:val="4A204E21"/>
    <w:rsid w:val="4A311A18"/>
    <w:rsid w:val="4A3C43E7"/>
    <w:rsid w:val="4A452824"/>
    <w:rsid w:val="4A477D2B"/>
    <w:rsid w:val="4A6827B3"/>
    <w:rsid w:val="4A8D26AA"/>
    <w:rsid w:val="4A904F07"/>
    <w:rsid w:val="4AD02480"/>
    <w:rsid w:val="4B2256FB"/>
    <w:rsid w:val="4B365921"/>
    <w:rsid w:val="4B603035"/>
    <w:rsid w:val="4B8D6483"/>
    <w:rsid w:val="4BA7595A"/>
    <w:rsid w:val="4C095844"/>
    <w:rsid w:val="4CBE2078"/>
    <w:rsid w:val="4CD90C6B"/>
    <w:rsid w:val="4CDE6D29"/>
    <w:rsid w:val="4CE74F4D"/>
    <w:rsid w:val="4D291E16"/>
    <w:rsid w:val="4D2D6B40"/>
    <w:rsid w:val="4D7B5CAE"/>
    <w:rsid w:val="4D815663"/>
    <w:rsid w:val="4DC06A84"/>
    <w:rsid w:val="4DD27745"/>
    <w:rsid w:val="4DF27705"/>
    <w:rsid w:val="4DF72A08"/>
    <w:rsid w:val="4E022D59"/>
    <w:rsid w:val="4E091301"/>
    <w:rsid w:val="4E157A52"/>
    <w:rsid w:val="4E407F7D"/>
    <w:rsid w:val="4E4122C2"/>
    <w:rsid w:val="4E7E71F0"/>
    <w:rsid w:val="4E974ADF"/>
    <w:rsid w:val="4EBA0BB9"/>
    <w:rsid w:val="4EF621E1"/>
    <w:rsid w:val="4F265EBB"/>
    <w:rsid w:val="4F7D56F4"/>
    <w:rsid w:val="4FD028FF"/>
    <w:rsid w:val="50067556"/>
    <w:rsid w:val="501B218D"/>
    <w:rsid w:val="50271DE1"/>
    <w:rsid w:val="502C3407"/>
    <w:rsid w:val="504641EC"/>
    <w:rsid w:val="50537FDF"/>
    <w:rsid w:val="5059227D"/>
    <w:rsid w:val="50AA13CD"/>
    <w:rsid w:val="50AD7110"/>
    <w:rsid w:val="50B341F7"/>
    <w:rsid w:val="50C86601"/>
    <w:rsid w:val="50E11F6B"/>
    <w:rsid w:val="50E77EFE"/>
    <w:rsid w:val="51093252"/>
    <w:rsid w:val="511A62E7"/>
    <w:rsid w:val="51283BE7"/>
    <w:rsid w:val="512B513A"/>
    <w:rsid w:val="513C38D8"/>
    <w:rsid w:val="514221D5"/>
    <w:rsid w:val="515704CD"/>
    <w:rsid w:val="51662594"/>
    <w:rsid w:val="519F7014"/>
    <w:rsid w:val="51B01DB1"/>
    <w:rsid w:val="51D87BE8"/>
    <w:rsid w:val="51E9384F"/>
    <w:rsid w:val="51FA450E"/>
    <w:rsid w:val="52154051"/>
    <w:rsid w:val="522C130E"/>
    <w:rsid w:val="52495D62"/>
    <w:rsid w:val="528A4CF6"/>
    <w:rsid w:val="528E36FC"/>
    <w:rsid w:val="52E2163D"/>
    <w:rsid w:val="535019F0"/>
    <w:rsid w:val="539058A9"/>
    <w:rsid w:val="539A5F0C"/>
    <w:rsid w:val="545119EE"/>
    <w:rsid w:val="5472471D"/>
    <w:rsid w:val="54DE3FA8"/>
    <w:rsid w:val="550142FC"/>
    <w:rsid w:val="55084399"/>
    <w:rsid w:val="5515591A"/>
    <w:rsid w:val="555B5812"/>
    <w:rsid w:val="55775A2B"/>
    <w:rsid w:val="55982094"/>
    <w:rsid w:val="559E4304"/>
    <w:rsid w:val="55A07807"/>
    <w:rsid w:val="55F54D13"/>
    <w:rsid w:val="561F4464"/>
    <w:rsid w:val="56307965"/>
    <w:rsid w:val="568923E9"/>
    <w:rsid w:val="56A33C92"/>
    <w:rsid w:val="56D31D46"/>
    <w:rsid w:val="570C5B60"/>
    <w:rsid w:val="571F3F16"/>
    <w:rsid w:val="573E3119"/>
    <w:rsid w:val="57545F54"/>
    <w:rsid w:val="5757562F"/>
    <w:rsid w:val="577A106C"/>
    <w:rsid w:val="577C7FB3"/>
    <w:rsid w:val="578810DA"/>
    <w:rsid w:val="57BC26D6"/>
    <w:rsid w:val="57DB4EC6"/>
    <w:rsid w:val="580A53E6"/>
    <w:rsid w:val="581B48E5"/>
    <w:rsid w:val="58214023"/>
    <w:rsid w:val="58573E8E"/>
    <w:rsid w:val="58635FAD"/>
    <w:rsid w:val="58967865"/>
    <w:rsid w:val="58A10ED2"/>
    <w:rsid w:val="58A4109F"/>
    <w:rsid w:val="58D114CE"/>
    <w:rsid w:val="59843151"/>
    <w:rsid w:val="59926803"/>
    <w:rsid w:val="59C92C8C"/>
    <w:rsid w:val="59CC1752"/>
    <w:rsid w:val="59EE16C8"/>
    <w:rsid w:val="5A2502D0"/>
    <w:rsid w:val="5A301B84"/>
    <w:rsid w:val="5A781F79"/>
    <w:rsid w:val="5AA552CF"/>
    <w:rsid w:val="5B00605E"/>
    <w:rsid w:val="5B1633A1"/>
    <w:rsid w:val="5B3675FA"/>
    <w:rsid w:val="5B9E1D5B"/>
    <w:rsid w:val="5BAA35EF"/>
    <w:rsid w:val="5BAF5274"/>
    <w:rsid w:val="5BAF7A77"/>
    <w:rsid w:val="5C0C22DA"/>
    <w:rsid w:val="5C0E23FC"/>
    <w:rsid w:val="5C175E50"/>
    <w:rsid w:val="5C1C00A8"/>
    <w:rsid w:val="5C567E53"/>
    <w:rsid w:val="5C663A24"/>
    <w:rsid w:val="5C8C6243"/>
    <w:rsid w:val="5CBF56B6"/>
    <w:rsid w:val="5CD82AD8"/>
    <w:rsid w:val="5CDA6CEF"/>
    <w:rsid w:val="5D290EB5"/>
    <w:rsid w:val="5D335675"/>
    <w:rsid w:val="5D3F1D7D"/>
    <w:rsid w:val="5D6E585A"/>
    <w:rsid w:val="5D7054D9"/>
    <w:rsid w:val="5DDB815E"/>
    <w:rsid w:val="5DEC1314"/>
    <w:rsid w:val="5E103F94"/>
    <w:rsid w:val="5E1636E9"/>
    <w:rsid w:val="5E9A4FF4"/>
    <w:rsid w:val="5ED35331"/>
    <w:rsid w:val="5ED90A33"/>
    <w:rsid w:val="5ED94F20"/>
    <w:rsid w:val="5EFF3B40"/>
    <w:rsid w:val="5F1A093B"/>
    <w:rsid w:val="5F767B6B"/>
    <w:rsid w:val="5FBC2784"/>
    <w:rsid w:val="5FD12894"/>
    <w:rsid w:val="5FE84C69"/>
    <w:rsid w:val="5FEE1AAE"/>
    <w:rsid w:val="5FF15109"/>
    <w:rsid w:val="5FFD73BA"/>
    <w:rsid w:val="600839FF"/>
    <w:rsid w:val="601131DA"/>
    <w:rsid w:val="60321477"/>
    <w:rsid w:val="60542927"/>
    <w:rsid w:val="608C39E9"/>
    <w:rsid w:val="60950820"/>
    <w:rsid w:val="609C5C96"/>
    <w:rsid w:val="60ED2CC2"/>
    <w:rsid w:val="611B3D01"/>
    <w:rsid w:val="614F35C8"/>
    <w:rsid w:val="615E036F"/>
    <w:rsid w:val="61894395"/>
    <w:rsid w:val="618C17C7"/>
    <w:rsid w:val="61910896"/>
    <w:rsid w:val="61B349D1"/>
    <w:rsid w:val="61D244B9"/>
    <w:rsid w:val="61D6728C"/>
    <w:rsid w:val="61D74D39"/>
    <w:rsid w:val="61FA0D2D"/>
    <w:rsid w:val="62246A3D"/>
    <w:rsid w:val="623D691B"/>
    <w:rsid w:val="62B56081"/>
    <w:rsid w:val="62D65EC8"/>
    <w:rsid w:val="62EE686D"/>
    <w:rsid w:val="632B5225"/>
    <w:rsid w:val="633678A7"/>
    <w:rsid w:val="63461D37"/>
    <w:rsid w:val="63760EC2"/>
    <w:rsid w:val="637A2A65"/>
    <w:rsid w:val="63953320"/>
    <w:rsid w:val="63BF5087"/>
    <w:rsid w:val="63C74D38"/>
    <w:rsid w:val="63D0539D"/>
    <w:rsid w:val="64586D6A"/>
    <w:rsid w:val="646410EF"/>
    <w:rsid w:val="647A0E64"/>
    <w:rsid w:val="64B2464D"/>
    <w:rsid w:val="64B75DCF"/>
    <w:rsid w:val="64F953C5"/>
    <w:rsid w:val="65074B11"/>
    <w:rsid w:val="65252469"/>
    <w:rsid w:val="65C77490"/>
    <w:rsid w:val="65D200F0"/>
    <w:rsid w:val="65DC5745"/>
    <w:rsid w:val="65EA3263"/>
    <w:rsid w:val="6619635E"/>
    <w:rsid w:val="662951F5"/>
    <w:rsid w:val="66687C4D"/>
    <w:rsid w:val="666F025E"/>
    <w:rsid w:val="66C25EA2"/>
    <w:rsid w:val="66CE5E36"/>
    <w:rsid w:val="66DE2802"/>
    <w:rsid w:val="66E220A0"/>
    <w:rsid w:val="673D776E"/>
    <w:rsid w:val="67B60569"/>
    <w:rsid w:val="67BD3540"/>
    <w:rsid w:val="67C7725F"/>
    <w:rsid w:val="67CF2A16"/>
    <w:rsid w:val="67D0731B"/>
    <w:rsid w:val="67F457BC"/>
    <w:rsid w:val="68071A03"/>
    <w:rsid w:val="682A7955"/>
    <w:rsid w:val="683A76EE"/>
    <w:rsid w:val="684D6587"/>
    <w:rsid w:val="68623CCE"/>
    <w:rsid w:val="68BF6E49"/>
    <w:rsid w:val="68D25322"/>
    <w:rsid w:val="69144C5D"/>
    <w:rsid w:val="69192A33"/>
    <w:rsid w:val="69237B72"/>
    <w:rsid w:val="69270753"/>
    <w:rsid w:val="69A26F6D"/>
    <w:rsid w:val="69F008B5"/>
    <w:rsid w:val="6A6056F5"/>
    <w:rsid w:val="6A7F22DD"/>
    <w:rsid w:val="6ACB0553"/>
    <w:rsid w:val="6B081E84"/>
    <w:rsid w:val="6B0C55CA"/>
    <w:rsid w:val="6B1348BC"/>
    <w:rsid w:val="6B1C3EC6"/>
    <w:rsid w:val="6B392B57"/>
    <w:rsid w:val="6C146581"/>
    <w:rsid w:val="6C16613E"/>
    <w:rsid w:val="6C1E3D4C"/>
    <w:rsid w:val="6C2F3E68"/>
    <w:rsid w:val="6C9C7E18"/>
    <w:rsid w:val="6D083ED8"/>
    <w:rsid w:val="6D275125"/>
    <w:rsid w:val="6D305B30"/>
    <w:rsid w:val="6D523637"/>
    <w:rsid w:val="6D825639"/>
    <w:rsid w:val="6E696B31"/>
    <w:rsid w:val="6E752944"/>
    <w:rsid w:val="6E9300DC"/>
    <w:rsid w:val="6E9E5294"/>
    <w:rsid w:val="6EB02487"/>
    <w:rsid w:val="6F6E6637"/>
    <w:rsid w:val="6F8E0E92"/>
    <w:rsid w:val="6FD5299E"/>
    <w:rsid w:val="700D5716"/>
    <w:rsid w:val="70671532"/>
    <w:rsid w:val="7076338E"/>
    <w:rsid w:val="70776C11"/>
    <w:rsid w:val="70AA42E7"/>
    <w:rsid w:val="70B825D8"/>
    <w:rsid w:val="70CA2E18"/>
    <w:rsid w:val="70CC1BE0"/>
    <w:rsid w:val="712A5044"/>
    <w:rsid w:val="7172168B"/>
    <w:rsid w:val="71836742"/>
    <w:rsid w:val="71CE1100"/>
    <w:rsid w:val="71CF072C"/>
    <w:rsid w:val="71E061E4"/>
    <w:rsid w:val="71E76CD1"/>
    <w:rsid w:val="72066002"/>
    <w:rsid w:val="722021DC"/>
    <w:rsid w:val="725400A9"/>
    <w:rsid w:val="72B80A02"/>
    <w:rsid w:val="72C4086A"/>
    <w:rsid w:val="72D946E8"/>
    <w:rsid w:val="730665F6"/>
    <w:rsid w:val="730E33D2"/>
    <w:rsid w:val="73754CED"/>
    <w:rsid w:val="73A0182E"/>
    <w:rsid w:val="73C82B32"/>
    <w:rsid w:val="73C94886"/>
    <w:rsid w:val="73D4594D"/>
    <w:rsid w:val="74297E63"/>
    <w:rsid w:val="745058B3"/>
    <w:rsid w:val="74937DF0"/>
    <w:rsid w:val="74BB58F5"/>
    <w:rsid w:val="74F10FE9"/>
    <w:rsid w:val="750D7C9B"/>
    <w:rsid w:val="754B7577"/>
    <w:rsid w:val="75534997"/>
    <w:rsid w:val="7582039F"/>
    <w:rsid w:val="75A212B2"/>
    <w:rsid w:val="75E93780"/>
    <w:rsid w:val="76396620"/>
    <w:rsid w:val="767C5066"/>
    <w:rsid w:val="76853563"/>
    <w:rsid w:val="769B5814"/>
    <w:rsid w:val="76B87678"/>
    <w:rsid w:val="76C45B99"/>
    <w:rsid w:val="771060F5"/>
    <w:rsid w:val="771E3AB1"/>
    <w:rsid w:val="773618D5"/>
    <w:rsid w:val="775130AE"/>
    <w:rsid w:val="7781259C"/>
    <w:rsid w:val="7789232A"/>
    <w:rsid w:val="77AD55BB"/>
    <w:rsid w:val="780A11FC"/>
    <w:rsid w:val="78173D95"/>
    <w:rsid w:val="786B7F9B"/>
    <w:rsid w:val="78A95882"/>
    <w:rsid w:val="78BF2F4F"/>
    <w:rsid w:val="78D71452"/>
    <w:rsid w:val="78F73CFE"/>
    <w:rsid w:val="790E68AB"/>
    <w:rsid w:val="7913766D"/>
    <w:rsid w:val="791407B4"/>
    <w:rsid w:val="79161336"/>
    <w:rsid w:val="79190AAF"/>
    <w:rsid w:val="79512273"/>
    <w:rsid w:val="79C1605A"/>
    <w:rsid w:val="79D378EE"/>
    <w:rsid w:val="79EA494D"/>
    <w:rsid w:val="7A052A73"/>
    <w:rsid w:val="7A0B2BCB"/>
    <w:rsid w:val="7A286917"/>
    <w:rsid w:val="7A5942B7"/>
    <w:rsid w:val="7A985017"/>
    <w:rsid w:val="7AB52BF7"/>
    <w:rsid w:val="7ABC1291"/>
    <w:rsid w:val="7AF47C19"/>
    <w:rsid w:val="7B2D561E"/>
    <w:rsid w:val="7B3D391E"/>
    <w:rsid w:val="7B75534E"/>
    <w:rsid w:val="7B8E425A"/>
    <w:rsid w:val="7BB60F28"/>
    <w:rsid w:val="7BB839D0"/>
    <w:rsid w:val="7BDC009D"/>
    <w:rsid w:val="7BE12D5A"/>
    <w:rsid w:val="7BE130CB"/>
    <w:rsid w:val="7BFA4CF4"/>
    <w:rsid w:val="7C0A4F8F"/>
    <w:rsid w:val="7C0A7FF8"/>
    <w:rsid w:val="7C0E12FE"/>
    <w:rsid w:val="7C257112"/>
    <w:rsid w:val="7C314E64"/>
    <w:rsid w:val="7C395ADE"/>
    <w:rsid w:val="7C3D0C61"/>
    <w:rsid w:val="7C4F4FED"/>
    <w:rsid w:val="7C6C4E24"/>
    <w:rsid w:val="7C847632"/>
    <w:rsid w:val="7CC70BC5"/>
    <w:rsid w:val="7CEF1D89"/>
    <w:rsid w:val="7D096827"/>
    <w:rsid w:val="7D121450"/>
    <w:rsid w:val="7D284839"/>
    <w:rsid w:val="7D406136"/>
    <w:rsid w:val="7D4470D8"/>
    <w:rsid w:val="7D62244B"/>
    <w:rsid w:val="7D933791"/>
    <w:rsid w:val="7D9E6686"/>
    <w:rsid w:val="7DB72B0E"/>
    <w:rsid w:val="7DFF5593"/>
    <w:rsid w:val="7E1142EC"/>
    <w:rsid w:val="7E5D17F6"/>
    <w:rsid w:val="7E65736C"/>
    <w:rsid w:val="7EA94BA9"/>
    <w:rsid w:val="7F2A00E9"/>
    <w:rsid w:val="7F6D0163"/>
    <w:rsid w:val="7F700B24"/>
    <w:rsid w:val="7F7917BB"/>
    <w:rsid w:val="7F8A5F75"/>
    <w:rsid w:val="7F8E2356"/>
    <w:rsid w:val="7F9A3079"/>
    <w:rsid w:val="7F9D6387"/>
    <w:rsid w:val="7F9E4AEB"/>
    <w:rsid w:val="7FB720E2"/>
    <w:rsid w:val="7FD748FB"/>
    <w:rsid w:val="AF7E2F21"/>
    <w:rsid w:val="BFDDF65E"/>
    <w:rsid w:val="BFFB419F"/>
    <w:rsid w:val="DFD70CE1"/>
    <w:rsid w:val="DFEEF892"/>
    <w:rsid w:val="EE77BAFA"/>
    <w:rsid w:val="F6DFE709"/>
    <w:rsid w:val="F8F93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纯文本1"/>
    <w:basedOn w:val="1"/>
    <w:unhideWhenUsed/>
    <w:qFormat/>
    <w:uiPriority w:val="99"/>
    <w:rPr>
      <w:rFonts w:hint="eastAsia" w:ascii="宋体" w:hAnsi="Courier New"/>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6223</Words>
  <Characters>6645</Characters>
  <Lines>0</Lines>
  <Paragraphs>0</Paragraphs>
  <TotalTime>56</TotalTime>
  <ScaleCrop>false</ScaleCrop>
  <LinksUpToDate>false</LinksUpToDate>
  <CharactersWithSpaces>6714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2023-05-11T01:13:00Z</dcterms:created>
  <dc:creator>111</dc:creator>
  <cp:lastModifiedBy>Shmily</cp:lastModifiedBy>
  <cp:lastPrinted>2023-11-04T03:41:00Z</cp:lastPrinted>
  <dcterms:modified xsi:type="dcterms:W3CDTF">2026-01-30T07:33:48Z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24A4B5EB0E3C4CBEBED1E9076EC706DB_13</vt:lpwstr>
  </property>
  <property fmtid="{D5CDD505-2E9C-101B-9397-08002B2CF9AE}" pid="4" name="KSOTemplateDocerSaveRecord">
    <vt:lpwstr>eyJoZGlkIjoiZWY5ZjBjM2NmNTY1MTI2YWUwYjNjNmZlNjEzNjkxOGMiLCJ1c2VySWQiOiIyMjMwMzgxODkifQ==</vt:lpwstr>
  </property>
</Properties>
</file>